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85" w:rsidRPr="00B34D85" w:rsidRDefault="00B34D85" w:rsidP="00B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B34D85" w:rsidRPr="00B34D85" w:rsidRDefault="00B34D85" w:rsidP="00B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Прииртышская</w:t>
      </w:r>
      <w:proofErr w:type="spellEnd"/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школа»-«</w:t>
      </w:r>
      <w:proofErr w:type="spellStart"/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Полуяновская</w:t>
      </w:r>
      <w:proofErr w:type="spellEnd"/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</w:t>
      </w:r>
    </w:p>
    <w:p w:rsidR="00B34D85" w:rsidRPr="00B34D85" w:rsidRDefault="00B34D85" w:rsidP="00B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D85" w:rsidRPr="00B34D85" w:rsidRDefault="00B34D85" w:rsidP="00B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</w:tblGrid>
      <w:tr w:rsidR="00B34D85" w:rsidRPr="00B34D85" w:rsidTr="00B34D85">
        <w:tc>
          <w:tcPr>
            <w:tcW w:w="4895" w:type="dxa"/>
            <w:tcBorders>
              <w:top w:val="nil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D85" w:rsidRPr="00B34D85" w:rsidRDefault="00B34D85" w:rsidP="00B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6"/>
        <w:tblW w:w="14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190"/>
        <w:gridCol w:w="4680"/>
      </w:tblGrid>
      <w:tr w:rsidR="00B34D85" w:rsidRPr="00B34D85" w:rsidTr="00B53885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D85" w:rsidRPr="00B34D85" w:rsidRDefault="00B34D85" w:rsidP="00B34D8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D85" w:rsidRPr="00B34D85" w:rsidRDefault="00B53885" w:rsidP="00B34D85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38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67203D" wp14:editId="4F4C880B">
                  <wp:extent cx="3295650" cy="2376326"/>
                  <wp:effectExtent l="0" t="0" r="0" b="5080"/>
                  <wp:docPr id="1" name="Рисунок 1" descr="C:\Users\Ирина\Downloads\титульник внеурочка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ownloads\титульник внеурочка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300203" cy="237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D85" w:rsidRPr="00B34D85" w:rsidRDefault="00B34D85" w:rsidP="00B34D85">
            <w:pPr>
              <w:spacing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D85" w:rsidRPr="00B34D85" w:rsidRDefault="00B34D85" w:rsidP="00B53885">
      <w:pPr>
        <w:tabs>
          <w:tab w:val="left" w:pos="10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B34D85" w:rsidRPr="00B34D85" w:rsidRDefault="00D95689" w:rsidP="00B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курса внеурочной деятельности</w:t>
      </w:r>
      <w:r w:rsidR="00807AAE">
        <w:rPr>
          <w:rFonts w:ascii="Times New Roman" w:eastAsia="Times New Roman" w:hAnsi="Times New Roman" w:cs="Times New Roman"/>
          <w:sz w:val="24"/>
          <w:szCs w:val="24"/>
        </w:rPr>
        <w:t xml:space="preserve"> «Ладья</w:t>
      </w:r>
      <w:r w:rsidR="00B34D85" w:rsidRPr="00B34D8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34D85" w:rsidRPr="00B34D85" w:rsidRDefault="00B34D85" w:rsidP="00B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sz w:val="24"/>
          <w:szCs w:val="24"/>
        </w:rPr>
        <w:t>для 8,9 класса</w:t>
      </w:r>
    </w:p>
    <w:p w:rsidR="00B34D85" w:rsidRPr="00B34D85" w:rsidRDefault="00B34D85" w:rsidP="00B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sz w:val="24"/>
          <w:szCs w:val="24"/>
        </w:rPr>
        <w:t>на 2019—2020 учебный год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sz w:val="24"/>
          <w:szCs w:val="24"/>
        </w:rPr>
        <w:t>Планирование составлено в соответствии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95689">
        <w:rPr>
          <w:rFonts w:ascii="Times New Roman" w:eastAsia="Times New Roman" w:hAnsi="Times New Roman" w:cs="Times New Roman"/>
          <w:sz w:val="24"/>
          <w:szCs w:val="24"/>
        </w:rPr>
        <w:t>ФГОС ООО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34D85" w:rsidRPr="00B34D85" w:rsidRDefault="00B34D85" w:rsidP="00B34D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 w:rsidR="00D95689">
        <w:rPr>
          <w:rFonts w:ascii="Times New Roman" w:eastAsia="Times New Roman" w:hAnsi="Times New Roman" w:cs="Times New Roman"/>
          <w:sz w:val="24"/>
          <w:szCs w:val="24"/>
        </w:rPr>
        <w:t>Курманалеева</w:t>
      </w:r>
      <w:proofErr w:type="spellEnd"/>
      <w:r w:rsidR="00D9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689">
        <w:rPr>
          <w:rFonts w:ascii="Times New Roman" w:eastAsia="Times New Roman" w:hAnsi="Times New Roman" w:cs="Times New Roman"/>
          <w:sz w:val="24"/>
          <w:szCs w:val="24"/>
        </w:rPr>
        <w:t>Равия</w:t>
      </w:r>
      <w:proofErr w:type="spellEnd"/>
      <w:r w:rsidR="00D9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5689">
        <w:rPr>
          <w:rFonts w:ascii="Times New Roman" w:eastAsia="Times New Roman" w:hAnsi="Times New Roman" w:cs="Times New Roman"/>
          <w:sz w:val="24"/>
          <w:szCs w:val="24"/>
        </w:rPr>
        <w:t>Рисовна</w:t>
      </w:r>
      <w:proofErr w:type="spellEnd"/>
    </w:p>
    <w:p w:rsidR="00B34D85" w:rsidRPr="00B34D85" w:rsidRDefault="00B34D85" w:rsidP="00B34D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sz w:val="24"/>
          <w:szCs w:val="24"/>
        </w:rPr>
        <w:t>учитель математики</w:t>
      </w:r>
    </w:p>
    <w:p w:rsidR="00B34D85" w:rsidRPr="00B34D85" w:rsidRDefault="00D95689" w:rsidP="00B34D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квалификационная категория</w:t>
      </w:r>
    </w:p>
    <w:p w:rsidR="00B34D85" w:rsidRPr="00B34D85" w:rsidRDefault="00B34D85" w:rsidP="00B5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D85" w:rsidRPr="00B34D85" w:rsidRDefault="00B34D85" w:rsidP="00B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sz w:val="24"/>
          <w:szCs w:val="24"/>
        </w:rPr>
        <w:t>д. Полуянова</w:t>
      </w:r>
    </w:p>
    <w:p w:rsidR="00B34D85" w:rsidRDefault="00B34D85" w:rsidP="00B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sz w:val="24"/>
          <w:szCs w:val="24"/>
        </w:rPr>
        <w:t xml:space="preserve"> 2019 год</w:t>
      </w:r>
    </w:p>
    <w:p w:rsidR="00807AAE" w:rsidRDefault="00807AAE" w:rsidP="00B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D85" w:rsidRDefault="00B34D85" w:rsidP="000706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6FA" w:rsidRPr="000706FA" w:rsidRDefault="000706FA" w:rsidP="000706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706FA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  <w:r w:rsidR="00B53885">
        <w:rPr>
          <w:rFonts w:ascii="Times New Roman" w:eastAsia="Times New Roman" w:hAnsi="Times New Roman" w:cs="Times New Roman"/>
          <w:b/>
          <w:sz w:val="24"/>
          <w:szCs w:val="24"/>
        </w:rPr>
        <w:t xml:space="preserve"> «Ладья»</w:t>
      </w:r>
    </w:p>
    <w:p w:rsidR="00B34D85" w:rsidRPr="00B34D85" w:rsidRDefault="00B34D85" w:rsidP="00B34D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Предметные резул</w:t>
      </w:r>
      <w:r w:rsidR="00D956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ьтаты </w:t>
      </w:r>
    </w:p>
    <w:p w:rsidR="00B34D85" w:rsidRPr="00B34D85" w:rsidRDefault="00B34D85" w:rsidP="00B34D8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34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Познакомить с шахматными терминами и шахматным кодексом. </w:t>
      </w:r>
    </w:p>
    <w:p w:rsidR="00B34D85" w:rsidRPr="00B34D85" w:rsidRDefault="00B34D85" w:rsidP="00B34D8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34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Научить играть каждой фигурой в отдельности и в совокупности с другими фигурами. </w:t>
      </w:r>
    </w:p>
    <w:p w:rsidR="00B34D85" w:rsidRPr="00B34D85" w:rsidRDefault="00B34D85" w:rsidP="00B34D8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34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Сформировать умение ставить мат с разных позиций. </w:t>
      </w:r>
    </w:p>
    <w:p w:rsidR="00B34D85" w:rsidRPr="00B34D85" w:rsidRDefault="00B34D85" w:rsidP="00B34D8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34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Сформировать умение решать задачи на мат в несколько ходов. </w:t>
      </w:r>
    </w:p>
    <w:p w:rsidR="00B34D85" w:rsidRPr="00B34D85" w:rsidRDefault="00B34D85" w:rsidP="00B34D8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34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Сформировать умение записывать шахматную партию. </w:t>
      </w:r>
    </w:p>
    <w:p w:rsidR="00B34D85" w:rsidRPr="00B34D85" w:rsidRDefault="00B34D85" w:rsidP="00B34D8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34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Сформировать умение проводить комбинации. </w:t>
      </w:r>
    </w:p>
    <w:p w:rsidR="00B34D85" w:rsidRPr="0085661B" w:rsidRDefault="00B34D85" w:rsidP="00B34D8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4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Развивать восприятие, внимание, воображение, память, мышление, начальные формы волевого управления поведением</w:t>
      </w:r>
    </w:p>
    <w:p w:rsidR="00B34D85" w:rsidRPr="00B34D85" w:rsidRDefault="00B34D85" w:rsidP="00B34D85">
      <w:pPr>
        <w:spacing w:after="0" w:line="240" w:lineRule="auto"/>
        <w:ind w:left="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34D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Личностные результаты </w:t>
      </w:r>
    </w:p>
    <w:p w:rsidR="00B34D85" w:rsidRPr="00B34D85" w:rsidRDefault="00B34D85" w:rsidP="00B34D8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4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формирование установки на безопасный, здоровый образ жизни; </w:t>
      </w:r>
    </w:p>
    <w:p w:rsidR="00B34D85" w:rsidRPr="00B34D85" w:rsidRDefault="00B34D85" w:rsidP="00B34D8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4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наличие мотивации к творческому труду, работе на результат; </w:t>
      </w:r>
    </w:p>
    <w:p w:rsidR="00B34D85" w:rsidRPr="00B34D85" w:rsidRDefault="00B34D85" w:rsidP="00B34D8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4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бережному отношению к материальным и духовным ценностям; </w:t>
      </w:r>
    </w:p>
    <w:p w:rsidR="00B34D85" w:rsidRPr="00B34D85" w:rsidRDefault="00B34D85" w:rsidP="00B34D8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4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B34D85" w:rsidRPr="00B34D85" w:rsidRDefault="00B34D85" w:rsidP="00B34D8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4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формирование эстетических потребностей, ценностей и чувств; </w:t>
      </w:r>
    </w:p>
    <w:p w:rsidR="00B34D85" w:rsidRPr="0085661B" w:rsidRDefault="00B34D85" w:rsidP="008566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4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B34D85" w:rsidRPr="00B34D85" w:rsidRDefault="00B34D85" w:rsidP="00B34D85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B34D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Метапредметные</w:t>
      </w:r>
      <w:proofErr w:type="spellEnd"/>
      <w:r w:rsidRPr="00B34D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результаты  </w:t>
      </w:r>
    </w:p>
    <w:p w:rsidR="00B34D85" w:rsidRPr="00B34D85" w:rsidRDefault="00B34D85" w:rsidP="00B34D85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4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Регулятивные универсальные учебные действия: </w:t>
      </w:r>
    </w:p>
    <w:p w:rsidR="00B34D85" w:rsidRPr="00B34D85" w:rsidRDefault="00B34D85" w:rsidP="00B34D8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4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освоение способов решения проблем творческого характера в жизненных ситуациях; </w:t>
      </w:r>
    </w:p>
    <w:p w:rsidR="00B34D85" w:rsidRPr="00B34D85" w:rsidRDefault="00B34D85" w:rsidP="00B34D8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4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формирование умений ставить цель – создание творческой работы, планировать достижение этой цели, создавать вспомогательные эскизы в процессе работы; </w:t>
      </w:r>
    </w:p>
    <w:p w:rsidR="00B34D85" w:rsidRPr="00B34D85" w:rsidRDefault="00B34D85" w:rsidP="00B34D8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4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замысла, соотнесение целей с возможностями определение временных рамок определение шагов решения задачи видение итогового результата распределение функций между участниками группы планирование последовательности шагов алгоритма для достижения цели; поиск ошибок в плане действий и внесение в него изменений. </w:t>
      </w:r>
    </w:p>
    <w:p w:rsidR="00B34D85" w:rsidRPr="00B34D85" w:rsidRDefault="00B34D85" w:rsidP="00B34D8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4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Познавательные универсальные учебные действия: умение задавать вопросы умение получать помощь умение пользоваться справочной, научно-популярной литературой, сайтами умение читать диаграммы, составлять шахматные задачи синтез – составление целого из частей, в том числе самостоятельное достраивание с восполнением недостающих компонентов; построение логической цепи рассуждений. Коммуникативные универсальные учебные действия :умение обосновывать свою точку зрения (аргументировать, основываясь на предметном знании) способность принять другую точку зрения, отличную от своей; способность работать в команде; выслушивание собеседника и ведение диалога. </w:t>
      </w:r>
    </w:p>
    <w:p w:rsidR="00B34D85" w:rsidRPr="00B34D85" w:rsidRDefault="00B34D85" w:rsidP="00B34D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689" w:rsidRDefault="00B34D85" w:rsidP="00B34D85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                            </w:t>
      </w:r>
      <w:r w:rsidR="00D95689">
        <w:rPr>
          <w:rFonts w:ascii="Times New Roman" w:eastAsia="Times New Roman,Bold" w:hAnsi="Times New Roman" w:cs="Times New Roman"/>
          <w:b/>
          <w:sz w:val="24"/>
          <w:szCs w:val="24"/>
        </w:rPr>
        <w:t xml:space="preserve">                           </w:t>
      </w:r>
    </w:p>
    <w:p w:rsidR="000706FA" w:rsidRPr="000706FA" w:rsidRDefault="00D95689" w:rsidP="000706FA">
      <w:pPr>
        <w:pStyle w:val="1"/>
        <w:spacing w:before="0" w:beforeAutospacing="0" w:after="0" w:afterAutospacing="0"/>
        <w:jc w:val="both"/>
        <w:rPr>
          <w:szCs w:val="24"/>
        </w:rPr>
      </w:pPr>
      <w:r>
        <w:rPr>
          <w:rFonts w:eastAsia="Times New Roman,Bold"/>
          <w:szCs w:val="24"/>
        </w:rPr>
        <w:t xml:space="preserve">    </w:t>
      </w:r>
      <w:r w:rsidR="000706FA" w:rsidRPr="00026A0A">
        <w:rPr>
          <w:szCs w:val="24"/>
        </w:rPr>
        <w:t xml:space="preserve">                  </w:t>
      </w:r>
      <w:r w:rsidR="000706FA">
        <w:rPr>
          <w:szCs w:val="24"/>
        </w:rPr>
        <w:t xml:space="preserve">             </w:t>
      </w:r>
      <w:r w:rsidR="000706FA" w:rsidRPr="00026A0A">
        <w:rPr>
          <w:szCs w:val="24"/>
        </w:rPr>
        <w:t xml:space="preserve"> </w:t>
      </w:r>
      <w:bookmarkStart w:id="0" w:name="_Toc457976528"/>
      <w:bookmarkStart w:id="1" w:name="_Toc457976747"/>
      <w:bookmarkStart w:id="2" w:name="_Toc460423680"/>
      <w:r w:rsidR="000706FA" w:rsidRPr="00026A0A">
        <w:rPr>
          <w:szCs w:val="24"/>
        </w:rPr>
        <w:t xml:space="preserve">Содержание </w:t>
      </w:r>
      <w:bookmarkEnd w:id="0"/>
      <w:bookmarkEnd w:id="1"/>
      <w:bookmarkEnd w:id="2"/>
      <w:r w:rsidR="000706FA">
        <w:rPr>
          <w:szCs w:val="24"/>
        </w:rPr>
        <w:t xml:space="preserve"> курса внеурочно</w:t>
      </w:r>
      <w:r w:rsidR="00B53885">
        <w:rPr>
          <w:szCs w:val="24"/>
        </w:rPr>
        <w:t>й деятельности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I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. </w:t>
      </w: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Краткая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шахмат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(5 </w:t>
      </w: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)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sz w:val="24"/>
          <w:szCs w:val="24"/>
        </w:rPr>
        <w:t xml:space="preserve">Рождение шахмат. От чатуранги к </w:t>
      </w:r>
      <w:proofErr w:type="spellStart"/>
      <w:r w:rsidRPr="00B34D85">
        <w:rPr>
          <w:rFonts w:ascii="Times New Roman" w:eastAsia="Times New Roman" w:hAnsi="Times New Roman" w:cs="Times New Roman"/>
          <w:sz w:val="24"/>
          <w:szCs w:val="24"/>
        </w:rPr>
        <w:t>шатранджу</w:t>
      </w:r>
      <w:proofErr w:type="spellEnd"/>
      <w:r w:rsidRPr="00B34D85">
        <w:rPr>
          <w:rFonts w:ascii="Times New Roman" w:eastAsia="Times New Roman" w:hAnsi="Times New Roman" w:cs="Times New Roman"/>
          <w:sz w:val="24"/>
          <w:szCs w:val="24"/>
        </w:rPr>
        <w:t>. Шахматы проникают в Европу.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sz w:val="24"/>
          <w:szCs w:val="24"/>
        </w:rPr>
        <w:t>Чемпионы мира по шахматам. Выдающиеся шахматисты нашего времени. Шахматные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sz w:val="24"/>
          <w:szCs w:val="24"/>
        </w:rPr>
        <w:t>правила FIDE. Этика шахматной борьбы.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II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. </w:t>
      </w: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Шахматная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нотация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(7 </w:t>
      </w: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)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sz w:val="24"/>
          <w:szCs w:val="24"/>
        </w:rPr>
        <w:t>Обозначение горизонталей и вертикалей, наименование полей, шахматных фигур.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sz w:val="24"/>
          <w:szCs w:val="24"/>
        </w:rPr>
        <w:t>Краткая и полная шахматная нотация. Запись начального положения. Запись шахматной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sz w:val="24"/>
          <w:szCs w:val="24"/>
        </w:rPr>
        <w:t>партии.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,BoldItalic" w:hAnsi="Times New Roman" w:cs="Times New Roman"/>
          <w:b/>
          <w:i/>
          <w:sz w:val="24"/>
          <w:szCs w:val="24"/>
        </w:rPr>
      </w:pPr>
      <w:r w:rsidRPr="00B34D85">
        <w:rPr>
          <w:rFonts w:ascii="Times New Roman" w:eastAsia="Calibri" w:hAnsi="Times New Roman" w:cs="Times New Roman"/>
          <w:b/>
          <w:i/>
          <w:sz w:val="24"/>
          <w:szCs w:val="24"/>
        </w:rPr>
        <w:t>Дидактические</w:t>
      </w:r>
      <w:r w:rsidRPr="00B34D85">
        <w:rPr>
          <w:rFonts w:ascii="Times New Roman" w:eastAsia="Times New Roman,BoldItalic" w:hAnsi="Times New Roman" w:cs="Times New Roman"/>
          <w:b/>
          <w:i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i/>
          <w:sz w:val="24"/>
          <w:szCs w:val="24"/>
        </w:rPr>
        <w:t>игры</w:t>
      </w:r>
      <w:r w:rsidRPr="00B34D85">
        <w:rPr>
          <w:rFonts w:ascii="Times New Roman" w:eastAsia="Times New Roman,BoldItalic" w:hAnsi="Times New Roman" w:cs="Times New Roman"/>
          <w:b/>
          <w:i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i/>
          <w:sz w:val="24"/>
          <w:szCs w:val="24"/>
        </w:rPr>
        <w:t>и</w:t>
      </w:r>
      <w:r w:rsidRPr="00B34D85">
        <w:rPr>
          <w:rFonts w:ascii="Times New Roman" w:eastAsia="Times New Roman,BoldItalic" w:hAnsi="Times New Roman" w:cs="Times New Roman"/>
          <w:b/>
          <w:i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i/>
          <w:sz w:val="24"/>
          <w:szCs w:val="24"/>
        </w:rPr>
        <w:t>игровые</w:t>
      </w:r>
      <w:r w:rsidRPr="00B34D85">
        <w:rPr>
          <w:rFonts w:ascii="Times New Roman" w:eastAsia="Times New Roman,BoldItalic" w:hAnsi="Times New Roman" w:cs="Times New Roman"/>
          <w:b/>
          <w:i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i/>
          <w:sz w:val="24"/>
          <w:szCs w:val="24"/>
        </w:rPr>
        <w:t>задания</w:t>
      </w:r>
      <w:r w:rsidRPr="00B34D85">
        <w:rPr>
          <w:rFonts w:ascii="Times New Roman" w:eastAsia="Times New Roman,BoldItalic" w:hAnsi="Times New Roman" w:cs="Times New Roman"/>
          <w:b/>
          <w:i/>
          <w:sz w:val="24"/>
          <w:szCs w:val="24"/>
        </w:rPr>
        <w:t>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«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Назови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вертикаль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»</w:t>
      </w:r>
      <w:r w:rsidRPr="00B34D85">
        <w:rPr>
          <w:rFonts w:ascii="Times New Roman" w:eastAsia="Times New Roman" w:hAnsi="Times New Roman" w:cs="Times New Roman"/>
          <w:sz w:val="24"/>
          <w:szCs w:val="24"/>
        </w:rPr>
        <w:t>. Педагог показывает одну из вертикалей, ученики должны назвать ее. Так школьники называют все вертикали. Затем задаются вопросы: «На какой вертикали в начальной позиции стоят короли (ферзи, королевские слоны, ферзевые кони ,ферзевые ладьи и т.п.)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«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Назови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горизонталь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»</w:t>
      </w:r>
      <w:r w:rsidRPr="00B34D85">
        <w:rPr>
          <w:rFonts w:ascii="Times New Roman" w:eastAsia="Times New Roman" w:hAnsi="Times New Roman" w:cs="Times New Roman"/>
          <w:sz w:val="24"/>
          <w:szCs w:val="24"/>
        </w:rPr>
        <w:t>. Задание подобно предыдущему, но дети называют горизонтали.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«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Назови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диагональ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»</w:t>
      </w:r>
      <w:r w:rsidRPr="00B34D85">
        <w:rPr>
          <w:rFonts w:ascii="Times New Roman" w:eastAsia="Times New Roman" w:hAnsi="Times New Roman" w:cs="Times New Roman"/>
          <w:sz w:val="24"/>
          <w:szCs w:val="24"/>
        </w:rPr>
        <w:t>. А здесь называется диагональ (например, диагональ е1 – а5).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«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Какого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цвета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поле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?»</w:t>
      </w:r>
      <w:r w:rsidRPr="00B34D85">
        <w:rPr>
          <w:rFonts w:ascii="Times New Roman" w:eastAsia="Times New Roman" w:hAnsi="Times New Roman" w:cs="Times New Roman"/>
          <w:sz w:val="24"/>
          <w:szCs w:val="24"/>
        </w:rPr>
        <w:t>. Учитель называет какое-либо поле и просит определить его цвет (можно попробовать это сделать «вслепую», не глядя на доску).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«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Кто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быстрее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»</w:t>
      </w:r>
      <w:r w:rsidRPr="00B34D85">
        <w:rPr>
          <w:rFonts w:ascii="Times New Roman" w:eastAsia="Times New Roman" w:hAnsi="Times New Roman" w:cs="Times New Roman"/>
          <w:sz w:val="24"/>
          <w:szCs w:val="24"/>
        </w:rPr>
        <w:t>. К доске вызываются два ученика, и педагог просит их найти на демонстрационной доске определенное поле. Выигрывает тот, кто сделает это быстрее.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«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Вижу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»</w:t>
      </w:r>
      <w:r w:rsidRPr="00B34D85">
        <w:rPr>
          <w:rFonts w:ascii="Times New Roman" w:eastAsia="Times New Roman" w:hAnsi="Times New Roman" w:cs="Times New Roman"/>
          <w:sz w:val="24"/>
          <w:szCs w:val="24"/>
        </w:rPr>
        <w:t>. Учитель задумывает одно из полей и предлагает ребятам угадать его. Ученики отвечают по очереди, причем после каждого ответа учитель уточняет – ближе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sz w:val="24"/>
          <w:szCs w:val="24"/>
        </w:rPr>
        <w:t>или дальше.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«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Диагональ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»</w:t>
      </w:r>
      <w:r w:rsidRPr="00B34D85">
        <w:rPr>
          <w:rFonts w:ascii="Times New Roman" w:eastAsia="Times New Roman" w:hAnsi="Times New Roman" w:cs="Times New Roman"/>
          <w:sz w:val="24"/>
          <w:szCs w:val="24"/>
        </w:rPr>
        <w:t>. Дети должны назвать поля, составляющие диагональ (например, е1-h4).</w:t>
      </w:r>
    </w:p>
    <w:p w:rsidR="00B34D85" w:rsidRPr="00B34D85" w:rsidRDefault="00B34D85" w:rsidP="00B34D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D85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III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. </w:t>
      </w: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Ценность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шахматных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фигур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(9</w:t>
      </w: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)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sz w:val="24"/>
          <w:szCs w:val="24"/>
        </w:rPr>
        <w:t>Повторение: ценность шахматных фигур (К, С = 3, Л = 5, Ф = 9). Сравнительная сила фигур. Абсолютная и относительная сила фигур. Достижение материального перевеса. Нападение и защита. Способы защиты (5 способов).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,BoldItalic" w:hAnsi="Times New Roman" w:cs="Times New Roman"/>
          <w:b/>
          <w:i/>
          <w:sz w:val="24"/>
          <w:szCs w:val="24"/>
        </w:rPr>
      </w:pPr>
      <w:r w:rsidRPr="00B34D85">
        <w:rPr>
          <w:rFonts w:ascii="Times New Roman" w:eastAsia="Calibri" w:hAnsi="Times New Roman" w:cs="Times New Roman"/>
          <w:b/>
          <w:i/>
          <w:sz w:val="24"/>
          <w:szCs w:val="24"/>
        </w:rPr>
        <w:t>Дидактические</w:t>
      </w:r>
      <w:r w:rsidRPr="00B34D85">
        <w:rPr>
          <w:rFonts w:ascii="Times New Roman" w:eastAsia="Times New Roman,BoldItalic" w:hAnsi="Times New Roman" w:cs="Times New Roman"/>
          <w:b/>
          <w:i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i/>
          <w:sz w:val="24"/>
          <w:szCs w:val="24"/>
        </w:rPr>
        <w:t>игры</w:t>
      </w:r>
      <w:r w:rsidRPr="00B34D85">
        <w:rPr>
          <w:rFonts w:ascii="Times New Roman" w:eastAsia="Times New Roman,BoldItalic" w:hAnsi="Times New Roman" w:cs="Times New Roman"/>
          <w:b/>
          <w:i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i/>
          <w:sz w:val="24"/>
          <w:szCs w:val="24"/>
        </w:rPr>
        <w:t>и</w:t>
      </w:r>
      <w:r w:rsidRPr="00B34D85">
        <w:rPr>
          <w:rFonts w:ascii="Times New Roman" w:eastAsia="Times New Roman,BoldItalic" w:hAnsi="Times New Roman" w:cs="Times New Roman"/>
          <w:b/>
          <w:i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i/>
          <w:sz w:val="24"/>
          <w:szCs w:val="24"/>
        </w:rPr>
        <w:t>игровые</w:t>
      </w:r>
      <w:r w:rsidRPr="00B34D85">
        <w:rPr>
          <w:rFonts w:ascii="Times New Roman" w:eastAsia="Times New Roman,BoldItalic" w:hAnsi="Times New Roman" w:cs="Times New Roman"/>
          <w:b/>
          <w:i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i/>
          <w:sz w:val="24"/>
          <w:szCs w:val="24"/>
        </w:rPr>
        <w:t>задания</w:t>
      </w:r>
      <w:r w:rsidRPr="00B34D85">
        <w:rPr>
          <w:rFonts w:ascii="Times New Roman" w:eastAsia="Times New Roman,BoldItalic" w:hAnsi="Times New Roman" w:cs="Times New Roman"/>
          <w:b/>
          <w:i/>
          <w:sz w:val="24"/>
          <w:szCs w:val="24"/>
        </w:rPr>
        <w:t>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«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Кто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сильнее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?»</w:t>
      </w:r>
      <w:r w:rsidRPr="00B34D85">
        <w:rPr>
          <w:rFonts w:ascii="Times New Roman" w:eastAsia="Times New Roman" w:hAnsi="Times New Roman" w:cs="Times New Roman"/>
          <w:sz w:val="24"/>
          <w:szCs w:val="24"/>
        </w:rPr>
        <w:t>. Педагог показывает детям две фигуры и спрашивает: «Какая фигура сильнее? На сколько очков?».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«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Обе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армии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равны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»</w:t>
      </w:r>
      <w:r w:rsidRPr="00B34D85">
        <w:rPr>
          <w:rFonts w:ascii="Times New Roman" w:eastAsia="Times New Roman" w:hAnsi="Times New Roman" w:cs="Times New Roman"/>
          <w:sz w:val="24"/>
          <w:szCs w:val="24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«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Выигрыш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материала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»</w:t>
      </w:r>
      <w:r w:rsidRPr="00B34D85">
        <w:rPr>
          <w:rFonts w:ascii="Times New Roman" w:eastAsia="Times New Roman" w:hAnsi="Times New Roman" w:cs="Times New Roman"/>
          <w:sz w:val="24"/>
          <w:szCs w:val="24"/>
        </w:rPr>
        <w:t>. Учитель на демонстрационной доске расставляет положения, в которых белые должны достичь материального перевеса.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«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Защита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»</w:t>
      </w:r>
      <w:r w:rsidRPr="00B34D85">
        <w:rPr>
          <w:rFonts w:ascii="Times New Roman" w:eastAsia="Times New Roman" w:hAnsi="Times New Roman" w:cs="Times New Roman"/>
          <w:sz w:val="24"/>
          <w:szCs w:val="24"/>
        </w:rPr>
        <w:t>. В учебных положениях требуется найти ход, позволяющий сохранить материальное равенство.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IV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. </w:t>
      </w: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Техника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proofErr w:type="spellStart"/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матования</w:t>
      </w:r>
      <w:proofErr w:type="spellEnd"/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одинокого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короля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(5 </w:t>
      </w: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)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sz w:val="24"/>
          <w:szCs w:val="24"/>
        </w:rPr>
        <w:t>Мат различными фигурами. Ферзь и ладья против короля. Две ладьи против короля.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sz w:val="24"/>
          <w:szCs w:val="24"/>
        </w:rPr>
        <w:t>Король и ферзь против короля. Король и ладья против короля.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,BoldItalic" w:hAnsi="Times New Roman" w:cs="Times New Roman"/>
          <w:b/>
          <w:i/>
          <w:sz w:val="24"/>
          <w:szCs w:val="24"/>
        </w:rPr>
      </w:pPr>
      <w:r w:rsidRPr="00B34D85">
        <w:rPr>
          <w:rFonts w:ascii="Times New Roman" w:eastAsia="Calibri" w:hAnsi="Times New Roman" w:cs="Times New Roman"/>
          <w:b/>
          <w:i/>
          <w:sz w:val="24"/>
          <w:szCs w:val="24"/>
        </w:rPr>
        <w:t>Дидактические</w:t>
      </w:r>
      <w:r w:rsidRPr="00B34D85">
        <w:rPr>
          <w:rFonts w:ascii="Times New Roman" w:eastAsia="Times New Roman,BoldItalic" w:hAnsi="Times New Roman" w:cs="Times New Roman"/>
          <w:b/>
          <w:i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i/>
          <w:sz w:val="24"/>
          <w:szCs w:val="24"/>
        </w:rPr>
        <w:t>игры</w:t>
      </w:r>
      <w:r w:rsidRPr="00B34D85">
        <w:rPr>
          <w:rFonts w:ascii="Times New Roman" w:eastAsia="Times New Roman,BoldItalic" w:hAnsi="Times New Roman" w:cs="Times New Roman"/>
          <w:b/>
          <w:i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i/>
          <w:sz w:val="24"/>
          <w:szCs w:val="24"/>
        </w:rPr>
        <w:t>и</w:t>
      </w:r>
      <w:r w:rsidRPr="00B34D85">
        <w:rPr>
          <w:rFonts w:ascii="Times New Roman" w:eastAsia="Times New Roman,BoldItalic" w:hAnsi="Times New Roman" w:cs="Times New Roman"/>
          <w:b/>
          <w:i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i/>
          <w:sz w:val="24"/>
          <w:szCs w:val="24"/>
        </w:rPr>
        <w:t>игровые</w:t>
      </w:r>
      <w:r w:rsidRPr="00B34D85">
        <w:rPr>
          <w:rFonts w:ascii="Times New Roman" w:eastAsia="Times New Roman,BoldItalic" w:hAnsi="Times New Roman" w:cs="Times New Roman"/>
          <w:b/>
          <w:i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i/>
          <w:sz w:val="24"/>
          <w:szCs w:val="24"/>
        </w:rPr>
        <w:t>задания</w:t>
      </w:r>
      <w:r w:rsidRPr="00B34D85">
        <w:rPr>
          <w:rFonts w:ascii="Times New Roman" w:eastAsia="Times New Roman,BoldItalic" w:hAnsi="Times New Roman" w:cs="Times New Roman"/>
          <w:b/>
          <w:i/>
          <w:sz w:val="24"/>
          <w:szCs w:val="24"/>
        </w:rPr>
        <w:t>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«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Шах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или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мат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»</w:t>
      </w:r>
      <w:r w:rsidRPr="00B34D85">
        <w:rPr>
          <w:rFonts w:ascii="Times New Roman" w:eastAsia="Times New Roman" w:hAnsi="Times New Roman" w:cs="Times New Roman"/>
          <w:sz w:val="24"/>
          <w:szCs w:val="24"/>
        </w:rPr>
        <w:t>. Шах или мат черному королю?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«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Мат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или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пат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». </w:t>
      </w:r>
      <w:r w:rsidRPr="00B34D85">
        <w:rPr>
          <w:rFonts w:ascii="Times New Roman" w:eastAsia="Times New Roman" w:hAnsi="Times New Roman" w:cs="Times New Roman"/>
          <w:sz w:val="24"/>
          <w:szCs w:val="24"/>
        </w:rPr>
        <w:t>Нужно определить, мат или пат на шахматной доске.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«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Мат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один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ход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»</w:t>
      </w:r>
      <w:r w:rsidRPr="00B34D85">
        <w:rPr>
          <w:rFonts w:ascii="Times New Roman" w:eastAsia="Times New Roman" w:hAnsi="Times New Roman" w:cs="Times New Roman"/>
          <w:sz w:val="24"/>
          <w:szCs w:val="24"/>
        </w:rPr>
        <w:t>. Требуется объявить мат в один ход черному королю.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«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крайнюю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линию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»</w:t>
      </w:r>
      <w:r w:rsidRPr="00B34D85">
        <w:rPr>
          <w:rFonts w:ascii="Times New Roman" w:eastAsia="Times New Roman" w:hAnsi="Times New Roman" w:cs="Times New Roman"/>
          <w:sz w:val="24"/>
          <w:szCs w:val="24"/>
        </w:rPr>
        <w:t>. Надо сделать такой ход, чтобы черный король отступил на одну из крайних вертикалей или горизонталей.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«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угол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»</w:t>
      </w:r>
      <w:r w:rsidRPr="00B34D85">
        <w:rPr>
          <w:rFonts w:ascii="Times New Roman" w:eastAsia="Times New Roman" w:hAnsi="Times New Roman" w:cs="Times New Roman"/>
          <w:sz w:val="24"/>
          <w:szCs w:val="24"/>
        </w:rPr>
        <w:t>. Требуется сделать такой ход, чтобы черный король отошел на угловое поле.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«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Ограниченный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король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»</w:t>
      </w:r>
      <w:r w:rsidRPr="00B34D85">
        <w:rPr>
          <w:rFonts w:ascii="Times New Roman" w:eastAsia="Times New Roman" w:hAnsi="Times New Roman" w:cs="Times New Roman"/>
          <w:sz w:val="24"/>
          <w:szCs w:val="24"/>
        </w:rPr>
        <w:t>. Надо сделать такой ход, после которого у черного короля останется наименьшее количество полей для отхода.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V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. </w:t>
      </w: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Достижение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мата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жертвы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материала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(4 </w:t>
      </w: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)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sz w:val="24"/>
          <w:szCs w:val="24"/>
        </w:rPr>
        <w:t>Учебные положения на мат в два хода в дебюте (начало игры), миттельшпиле (середина игры), эндшпиле (конец игры). Защита от мата.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,BoldItalic" w:hAnsi="Times New Roman" w:cs="Times New Roman"/>
          <w:b/>
          <w:i/>
          <w:sz w:val="24"/>
          <w:szCs w:val="24"/>
        </w:rPr>
      </w:pPr>
      <w:r w:rsidRPr="00B34D85">
        <w:rPr>
          <w:rFonts w:ascii="Times New Roman" w:eastAsia="Calibri" w:hAnsi="Times New Roman" w:cs="Times New Roman"/>
          <w:b/>
          <w:i/>
          <w:sz w:val="24"/>
          <w:szCs w:val="24"/>
        </w:rPr>
        <w:t>Дидактические</w:t>
      </w:r>
      <w:r w:rsidRPr="00B34D85">
        <w:rPr>
          <w:rFonts w:ascii="Times New Roman" w:eastAsia="Times New Roman,BoldItalic" w:hAnsi="Times New Roman" w:cs="Times New Roman"/>
          <w:b/>
          <w:i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i/>
          <w:sz w:val="24"/>
          <w:szCs w:val="24"/>
        </w:rPr>
        <w:t>игры</w:t>
      </w:r>
      <w:r w:rsidRPr="00B34D85">
        <w:rPr>
          <w:rFonts w:ascii="Times New Roman" w:eastAsia="Times New Roman,BoldItalic" w:hAnsi="Times New Roman" w:cs="Times New Roman"/>
          <w:b/>
          <w:i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i/>
          <w:sz w:val="24"/>
          <w:szCs w:val="24"/>
        </w:rPr>
        <w:t>и</w:t>
      </w:r>
      <w:r w:rsidRPr="00B34D85">
        <w:rPr>
          <w:rFonts w:ascii="Times New Roman" w:eastAsia="Times New Roman,BoldItalic" w:hAnsi="Times New Roman" w:cs="Times New Roman"/>
          <w:b/>
          <w:i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i/>
          <w:sz w:val="24"/>
          <w:szCs w:val="24"/>
        </w:rPr>
        <w:t>игровые</w:t>
      </w:r>
      <w:r w:rsidRPr="00B34D85">
        <w:rPr>
          <w:rFonts w:ascii="Times New Roman" w:eastAsia="Times New Roman,BoldItalic" w:hAnsi="Times New Roman" w:cs="Times New Roman"/>
          <w:b/>
          <w:i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i/>
          <w:sz w:val="24"/>
          <w:szCs w:val="24"/>
        </w:rPr>
        <w:t>задания</w:t>
      </w:r>
      <w:r w:rsidRPr="00B34D85">
        <w:rPr>
          <w:rFonts w:ascii="Times New Roman" w:eastAsia="Times New Roman,BoldItalic" w:hAnsi="Times New Roman" w:cs="Times New Roman"/>
          <w:b/>
          <w:i/>
          <w:sz w:val="24"/>
          <w:szCs w:val="24"/>
        </w:rPr>
        <w:t>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«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Объяви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мат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два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хода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»</w:t>
      </w:r>
      <w:r w:rsidRPr="00B34D85">
        <w:rPr>
          <w:rFonts w:ascii="Times New Roman" w:eastAsia="Times New Roman" w:hAnsi="Times New Roman" w:cs="Times New Roman"/>
          <w:sz w:val="24"/>
          <w:szCs w:val="24"/>
        </w:rPr>
        <w:t>. В учебных положениях белые начинают и дают мат в два хода.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«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Защитись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 xml:space="preserve"> </w:t>
      </w:r>
      <w:r w:rsidRPr="00B34D85">
        <w:rPr>
          <w:rFonts w:ascii="Times New Roman" w:eastAsia="Calibri" w:hAnsi="Times New Roman" w:cs="Times New Roman"/>
          <w:b/>
          <w:sz w:val="24"/>
          <w:szCs w:val="24"/>
        </w:rPr>
        <w:t>мата</w:t>
      </w:r>
      <w:r w:rsidRPr="00B34D85">
        <w:rPr>
          <w:rFonts w:ascii="Times New Roman" w:eastAsia="Times New Roman,Bold" w:hAnsi="Times New Roman" w:cs="Times New Roman"/>
          <w:b/>
          <w:sz w:val="24"/>
          <w:szCs w:val="24"/>
        </w:rPr>
        <w:t>»</w:t>
      </w:r>
      <w:r w:rsidRPr="00B34D85">
        <w:rPr>
          <w:rFonts w:ascii="Times New Roman" w:eastAsia="Times New Roman" w:hAnsi="Times New Roman" w:cs="Times New Roman"/>
          <w:sz w:val="24"/>
          <w:szCs w:val="24"/>
        </w:rPr>
        <w:t>. Требуется найти ход, позволяющий избежать мата в один ход.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B34D85">
        <w:rPr>
          <w:rFonts w:ascii="Times New Roman" w:eastAsia="Times New Roman" w:hAnsi="Times New Roman" w:cs="Times New Roman"/>
          <w:sz w:val="24"/>
          <w:szCs w:val="24"/>
        </w:rPr>
        <w:t>. III. Ценность шахматных фигур. 7 ч. 7 ч.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sz w:val="24"/>
          <w:szCs w:val="24"/>
        </w:rPr>
        <w:t xml:space="preserve">IV. Техника </w:t>
      </w:r>
      <w:proofErr w:type="spellStart"/>
      <w:r w:rsidRPr="00B34D85">
        <w:rPr>
          <w:rFonts w:ascii="Times New Roman" w:eastAsia="Times New Roman" w:hAnsi="Times New Roman" w:cs="Times New Roman"/>
          <w:sz w:val="24"/>
          <w:szCs w:val="24"/>
        </w:rPr>
        <w:t>матования</w:t>
      </w:r>
      <w:proofErr w:type="spellEnd"/>
      <w:r w:rsidRPr="00B34D85">
        <w:rPr>
          <w:rFonts w:ascii="Times New Roman" w:eastAsia="Times New Roman" w:hAnsi="Times New Roman" w:cs="Times New Roman"/>
          <w:sz w:val="24"/>
          <w:szCs w:val="24"/>
        </w:rPr>
        <w:t xml:space="preserve"> одинокого короля . 5 ч. 5 ч.</w:t>
      </w:r>
    </w:p>
    <w:p w:rsidR="00B34D85" w:rsidRPr="00B34D85" w:rsidRDefault="00B34D85" w:rsidP="00B3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sz w:val="24"/>
          <w:szCs w:val="24"/>
        </w:rPr>
        <w:t>V. Достижение без жертвы материала. 5 ч. 5 ч.</w:t>
      </w:r>
    </w:p>
    <w:p w:rsidR="00B34D85" w:rsidRPr="00B34D85" w:rsidRDefault="00B34D85" w:rsidP="00B34D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D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VI. Обобщение. –( 4 ч). </w:t>
      </w:r>
    </w:p>
    <w:p w:rsidR="00B34D85" w:rsidRPr="00B34D85" w:rsidRDefault="0085661B" w:rsidP="00B34D8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 xml:space="preserve"> Основные формы </w:t>
      </w:r>
      <w:r w:rsidR="00B34D85" w:rsidRPr="00B34D85">
        <w:rPr>
          <w:b/>
          <w:bCs/>
          <w:i/>
          <w:iCs/>
          <w:color w:val="000000"/>
        </w:rPr>
        <w:t xml:space="preserve"> обучения:</w:t>
      </w:r>
    </w:p>
    <w:p w:rsidR="00B34D85" w:rsidRPr="00B34D85" w:rsidRDefault="00B34D85" w:rsidP="00B34D85">
      <w:pPr>
        <w:pStyle w:val="a3"/>
        <w:numPr>
          <w:ilvl w:val="0"/>
          <w:numId w:val="4"/>
        </w:numPr>
        <w:spacing w:before="0" w:beforeAutospacing="0" w:after="0" w:afterAutospacing="0"/>
        <w:ind w:right="-120"/>
        <w:rPr>
          <w:color w:val="000000"/>
        </w:rPr>
      </w:pPr>
      <w:r w:rsidRPr="00B34D85">
        <w:rPr>
          <w:color w:val="000000"/>
        </w:rPr>
        <w:t>Практическая игра.</w:t>
      </w:r>
    </w:p>
    <w:p w:rsidR="00B34D85" w:rsidRPr="00B34D85" w:rsidRDefault="00B34D85" w:rsidP="00B34D85">
      <w:pPr>
        <w:pStyle w:val="a3"/>
        <w:numPr>
          <w:ilvl w:val="0"/>
          <w:numId w:val="4"/>
        </w:numPr>
        <w:spacing w:before="0" w:beforeAutospacing="0" w:after="0" w:afterAutospacing="0"/>
        <w:ind w:right="-120"/>
        <w:rPr>
          <w:color w:val="000000"/>
        </w:rPr>
      </w:pPr>
      <w:r w:rsidRPr="00B34D85">
        <w:rPr>
          <w:color w:val="000000"/>
        </w:rPr>
        <w:t>Решение шахматных задач, комбинаций и этюдов.</w:t>
      </w:r>
    </w:p>
    <w:p w:rsidR="00B34D85" w:rsidRPr="00B34D85" w:rsidRDefault="00B34D85" w:rsidP="00B34D85">
      <w:pPr>
        <w:pStyle w:val="a3"/>
        <w:numPr>
          <w:ilvl w:val="0"/>
          <w:numId w:val="4"/>
        </w:numPr>
        <w:spacing w:before="0" w:beforeAutospacing="0" w:after="0" w:afterAutospacing="0"/>
        <w:ind w:right="-120"/>
        <w:rPr>
          <w:color w:val="000000"/>
        </w:rPr>
      </w:pPr>
      <w:r w:rsidRPr="00B34D85">
        <w:rPr>
          <w:color w:val="000000"/>
        </w:rPr>
        <w:t>Дидактические игры и задания, игровые упражнения;</w:t>
      </w:r>
    </w:p>
    <w:p w:rsidR="00B34D85" w:rsidRPr="00B34D85" w:rsidRDefault="00B34D85" w:rsidP="00B34D85">
      <w:pPr>
        <w:pStyle w:val="a3"/>
        <w:numPr>
          <w:ilvl w:val="0"/>
          <w:numId w:val="4"/>
        </w:numPr>
        <w:spacing w:before="0" w:beforeAutospacing="0" w:after="0" w:afterAutospacing="0"/>
        <w:ind w:right="-120"/>
        <w:rPr>
          <w:color w:val="000000"/>
        </w:rPr>
      </w:pPr>
      <w:r w:rsidRPr="00B34D85">
        <w:rPr>
          <w:color w:val="000000"/>
        </w:rPr>
        <w:t>Теоретические занятия,</w:t>
      </w:r>
      <w:r w:rsidRPr="00B34D85">
        <w:rPr>
          <w:rStyle w:val="apple-converted-space"/>
          <w:color w:val="000000"/>
        </w:rPr>
        <w:t> </w:t>
      </w:r>
      <w:r w:rsidRPr="00B34D85">
        <w:rPr>
          <w:color w:val="000000"/>
        </w:rPr>
        <w:t>шахматные игры, шахматные дидактические игрушки.</w:t>
      </w:r>
    </w:p>
    <w:p w:rsidR="00B34D85" w:rsidRPr="00B34D85" w:rsidRDefault="00B34D85" w:rsidP="00B34D85">
      <w:pPr>
        <w:pStyle w:val="a3"/>
        <w:numPr>
          <w:ilvl w:val="0"/>
          <w:numId w:val="4"/>
        </w:numPr>
        <w:spacing w:before="0" w:beforeAutospacing="0" w:after="0" w:afterAutospacing="0"/>
        <w:ind w:right="-120"/>
        <w:rPr>
          <w:color w:val="000000"/>
        </w:rPr>
      </w:pPr>
      <w:r w:rsidRPr="00B34D85">
        <w:rPr>
          <w:color w:val="000000"/>
        </w:rPr>
        <w:t>Участие в турнирах и соревнованиях-</w:t>
      </w:r>
    </w:p>
    <w:p w:rsidR="00B34D85" w:rsidRPr="00B34D85" w:rsidRDefault="00B34D85" w:rsidP="00B34D85">
      <w:pPr>
        <w:pStyle w:val="a3"/>
        <w:spacing w:before="0" w:beforeAutospacing="0" w:after="0" w:afterAutospacing="0"/>
        <w:ind w:left="720" w:right="-120"/>
        <w:rPr>
          <w:color w:val="000000"/>
        </w:rPr>
      </w:pPr>
    </w:p>
    <w:p w:rsidR="00B34D85" w:rsidRPr="00B34D85" w:rsidRDefault="00B34D85" w:rsidP="00B34D85">
      <w:pPr>
        <w:pStyle w:val="a3"/>
        <w:spacing w:before="0" w:beforeAutospacing="0" w:after="0" w:afterAutospacing="0"/>
        <w:ind w:left="720" w:right="-120"/>
        <w:rPr>
          <w:b/>
        </w:rPr>
      </w:pPr>
      <w:r w:rsidRPr="00B34D85">
        <w:rPr>
          <w:b/>
        </w:rPr>
        <w:t xml:space="preserve">                            Тематическое планирование в</w:t>
      </w:r>
      <w:r w:rsidR="00C9691B">
        <w:rPr>
          <w:b/>
        </w:rPr>
        <w:t xml:space="preserve">неурочной 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1900"/>
        <w:gridCol w:w="1559"/>
      </w:tblGrid>
      <w:tr w:rsidR="00B34D85" w:rsidRPr="00B34D85" w:rsidTr="00B34D85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4D85" w:rsidRPr="00B34D85" w:rsidRDefault="00B34D85" w:rsidP="00B3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4D85" w:rsidRPr="00B34D85" w:rsidRDefault="00B34D85" w:rsidP="00B3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4D85" w:rsidRPr="00B34D85" w:rsidRDefault="00B34D85" w:rsidP="00B3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34D85" w:rsidRPr="00B34D85" w:rsidRDefault="00B34D85" w:rsidP="00B3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34D85" w:rsidRPr="00B34D85" w:rsidTr="00B34D85">
        <w:trPr>
          <w:trHeight w:val="28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4D85" w:rsidRPr="00B34D85" w:rsidRDefault="00B34D85" w:rsidP="00B34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история шахмат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1.Повторение пройденного материала. Поля. Горизонталь, вертикаль, диагональ, центр. Ходы шахматных фигур. Шах, мат, пат. Начальное положение.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практика (</w:t>
            </w:r>
            <w:r w:rsidRPr="00B34D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</w:t>
            </w:r>
            <w:r w:rsidRPr="00B34D85">
              <w:rPr>
                <w:rFonts w:ascii="Times New Roman" w:eastAsia="Times New Roman,Italic" w:hAnsi="Times New Roman" w:cs="Times New Roman"/>
                <w:i/>
                <w:sz w:val="24"/>
                <w:szCs w:val="24"/>
              </w:rPr>
              <w:t xml:space="preserve"> </w:t>
            </w:r>
            <w:r w:rsidRPr="00B34D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всеми</w:t>
            </w:r>
            <w:r w:rsidRPr="00B34D85">
              <w:rPr>
                <w:rFonts w:ascii="Times New Roman" w:eastAsia="Times New Roman,Italic" w:hAnsi="Times New Roman" w:cs="Times New Roman"/>
                <w:i/>
                <w:sz w:val="24"/>
                <w:szCs w:val="24"/>
              </w:rPr>
              <w:t xml:space="preserve"> </w:t>
            </w:r>
            <w:r w:rsidRPr="00B34D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фигурами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2.Повторение пройденного материала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Поля. Горизонталь, вертикаль, диагональ, центр. Ходы шахматных фигур. Шах, мат,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пат. Начальное положение. Игровая практика \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3.Краткая история шахмат. Игровая практика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4.Выдающиеся шахматисты нашего времени. Биографии выдающихся шахматистов нашего времени.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5.Фрагменты их партий. Шахматные правила FIDE. </w:t>
            </w:r>
            <w:proofErr w:type="spellStart"/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Этикашахматной</w:t>
            </w:r>
            <w:proofErr w:type="spellEnd"/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борьбы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D85" w:rsidRPr="00B34D85" w:rsidTr="00B34D8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Шахматная нотация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1.Шахматная нотация. Обозначение горизонталей, вертикалей, полей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2.Шахматная нотация. Обозначение шахматных фигур и терминов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3. Шахматная нотация. Игровая практика (с записью шахматной партии или фрагмента шахматной партии).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4. Шахматная нотация(с записью шахматной партии или фрагмента шахматной партии)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5. Шахматная нотация(с записью шахматной партии или фрагмента шахматной партии)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6. Шахматная нотация (с записью шахматной партии)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7.Шахматная нотация (с записью шахматной партии).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4D85" w:rsidRPr="00B34D85" w:rsidTr="00B34D85">
        <w:trPr>
          <w:trHeight w:val="2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Ценность шахматных фигур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Ценность шахматных фигур. Сравнительная сила фигур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2.. Ценность шахматных фигур. Достижение материального перевеса.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3. Ценность шахматных фигур. Достижение материального перевеса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4. Ценность шахматных фигур. Достижение материального перевеса.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5. Ценность шахматных фигур .Способы защиты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6. Ценность шахматных фигур Способы защиты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7. Способы защиты. Игровая практика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8. Знакомство с шахматной фигурой. Король.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9. Король против других фигур.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4D85" w:rsidRPr="00B34D85" w:rsidTr="00B34D85">
        <w:trPr>
          <w:trHeight w:val="17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Техника </w:t>
            </w:r>
            <w:proofErr w:type="spellStart"/>
            <w:r w:rsidRPr="00B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матования</w:t>
            </w:r>
            <w:proofErr w:type="spellEnd"/>
            <w:r w:rsidRPr="00B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одинокого короля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</w:t>
            </w:r>
            <w:proofErr w:type="spellStart"/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одинокого короля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Техника </w:t>
            </w:r>
            <w:proofErr w:type="spellStart"/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одинокого короля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</w:t>
            </w:r>
            <w:proofErr w:type="spellStart"/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одинокого короля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Техника </w:t>
            </w:r>
            <w:proofErr w:type="spellStart"/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одинокого короля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Техника </w:t>
            </w:r>
            <w:proofErr w:type="spellStart"/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одинокого короля.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D85" w:rsidRPr="00B34D85" w:rsidTr="00B34D85">
        <w:trPr>
          <w:trHeight w:val="12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Достижение без жертвы материала1.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мата без жертвы материала. Учебные положения на мат в два хода в эндшпиле.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2. Достижение мата без жертвы материала. Учебные положения на мат в два хода в миттельшпиле.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3. Достижение мата без жертвы материала. Решение заданий на мат в два хода в миттельшпиле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4. Достижение мата без жертвы материала. Учебные положения на мат в два хода в дебюте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D85" w:rsidRPr="00B34D85" w:rsidTr="00B34D8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Обобщение.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основных вопросов курса .Шахматная партия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Повторение основных вопросов курса .Шахматная партия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3. Повторение основных вопросов курса. Соревнования по шахматам.</w:t>
            </w:r>
          </w:p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4.Повторение основных вопросов курса. Игровая практика.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D85" w:rsidRPr="00B34D85" w:rsidTr="00B34D8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4D85" w:rsidRPr="00B34D85" w:rsidTr="00B34D8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4D85" w:rsidRPr="00B34D85" w:rsidTr="00B34D8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4D85" w:rsidRPr="00B34D85" w:rsidTr="00B34D85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4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4D85" w:rsidRPr="00B34D85" w:rsidTr="00B34D85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D85" w:rsidRPr="00B34D85" w:rsidRDefault="00B34D85" w:rsidP="00B34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F6C84" w:rsidRPr="00B34D85" w:rsidRDefault="000F6C84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0F6C84" w:rsidRPr="00B34D85" w:rsidSect="00B34D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6242"/>
    <w:multiLevelType w:val="multilevel"/>
    <w:tmpl w:val="8536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978E8"/>
    <w:multiLevelType w:val="multilevel"/>
    <w:tmpl w:val="6774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F3D33"/>
    <w:multiLevelType w:val="multilevel"/>
    <w:tmpl w:val="086C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F340F9"/>
    <w:multiLevelType w:val="multilevel"/>
    <w:tmpl w:val="9840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061B8"/>
    <w:multiLevelType w:val="multilevel"/>
    <w:tmpl w:val="51EE6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3655ED"/>
    <w:multiLevelType w:val="multilevel"/>
    <w:tmpl w:val="49A2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9364B6"/>
    <w:multiLevelType w:val="multilevel"/>
    <w:tmpl w:val="D430E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88671C"/>
    <w:multiLevelType w:val="multilevel"/>
    <w:tmpl w:val="E9E48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AB69C5"/>
    <w:multiLevelType w:val="hybridMultilevel"/>
    <w:tmpl w:val="0472F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F74F0D"/>
    <w:multiLevelType w:val="multilevel"/>
    <w:tmpl w:val="EE329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B05DE8"/>
    <w:multiLevelType w:val="hybridMultilevel"/>
    <w:tmpl w:val="0CB27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61"/>
    <w:rsid w:val="000706FA"/>
    <w:rsid w:val="000F6C84"/>
    <w:rsid w:val="003317A6"/>
    <w:rsid w:val="00807AAE"/>
    <w:rsid w:val="0085661B"/>
    <w:rsid w:val="009D6561"/>
    <w:rsid w:val="00A2283F"/>
    <w:rsid w:val="00B34D85"/>
    <w:rsid w:val="00B53885"/>
    <w:rsid w:val="00C9691B"/>
    <w:rsid w:val="00D9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38F0"/>
  <w15:chartTrackingRefBased/>
  <w15:docId w15:val="{70BB8580-8B51-40CC-9FA3-28F68D27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85"/>
  </w:style>
  <w:style w:type="paragraph" w:styleId="1">
    <w:name w:val="heading 1"/>
    <w:basedOn w:val="a"/>
    <w:link w:val="10"/>
    <w:uiPriority w:val="9"/>
    <w:qFormat/>
    <w:rsid w:val="000706F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D85"/>
  </w:style>
  <w:style w:type="paragraph" w:styleId="a4">
    <w:name w:val="Balloon Text"/>
    <w:basedOn w:val="a"/>
    <w:link w:val="a5"/>
    <w:uiPriority w:val="99"/>
    <w:semiHidden/>
    <w:unhideWhenUsed/>
    <w:rsid w:val="0085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61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706FA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D7A7B-DA07-471D-B327-5E018586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Ирина</cp:lastModifiedBy>
  <cp:revision>8</cp:revision>
  <cp:lastPrinted>2019-11-28T08:44:00Z</cp:lastPrinted>
  <dcterms:created xsi:type="dcterms:W3CDTF">2019-11-26T09:12:00Z</dcterms:created>
  <dcterms:modified xsi:type="dcterms:W3CDTF">2019-12-03T12:11:00Z</dcterms:modified>
</cp:coreProperties>
</file>