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45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изобразительному искусству (ФГОС) 3 класса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E4C45">
        <w:rPr>
          <w:rFonts w:ascii="Times New Roman" w:hAnsi="Times New Roman" w:cs="Times New Roman"/>
          <w:sz w:val="26"/>
          <w:szCs w:val="26"/>
        </w:rPr>
        <w:t xml:space="preserve">Рабочая программа по предмету «Изобразительное искусство» для </w:t>
      </w:r>
      <w:proofErr w:type="gramStart"/>
      <w:r w:rsidR="008E4C4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8E4C45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Российской Федерации от 06.10.2009 №373 «Об утверждении и введении в действие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федерального государственного образовательного стандарта начального общего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образования" (в редакции от 31.12.2015 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авторской программой «Изобразительное искусство. 1 – 4 классы» Б.М.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Л.А.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Неменской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>, Москва, «Просвещение», 2016 к завершенной предметной линии учебников: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Н.А. Горяева, Л.А.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Неменская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А.С.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Питерских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др. Изобразительное искусство.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Искусство вокруг нас. 3 класс: учебник для общеобразовательных учреждений. Под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редакцией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Б.М.Неменског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М.: Просвещение, 2018.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E4C45">
        <w:rPr>
          <w:rFonts w:ascii="Times New Roman" w:hAnsi="Times New Roman" w:cs="Times New Roman"/>
          <w:sz w:val="26"/>
          <w:szCs w:val="26"/>
        </w:rPr>
        <w:t>На изучение предмета «Изобразительное искусство» в 3 классе в учебном плане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филиала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1 час в неделю,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 часа в год.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4C45">
        <w:rPr>
          <w:rFonts w:ascii="Times New Roman" w:hAnsi="Times New Roman" w:cs="Times New Roman"/>
          <w:sz w:val="26"/>
          <w:szCs w:val="26"/>
        </w:rPr>
        <w:t>Главный смысловой стержень курса – связь искусства с жизнью человека.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предусматривается широкое привлечение жизненного опыта детей, примеров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окружающей действительности.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4C45">
        <w:rPr>
          <w:rFonts w:ascii="Times New Roman" w:hAnsi="Times New Roman" w:cs="Times New Roman"/>
          <w:sz w:val="26"/>
          <w:szCs w:val="26"/>
        </w:rPr>
        <w:t xml:space="preserve">Целью курса является саморазвитие и развитие личности каждого ребенка </w:t>
      </w:r>
      <w:proofErr w:type="gramStart"/>
      <w:r w:rsidR="008E4C4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освоения мира через его собственную творческую предметную деятельность.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4C45">
        <w:rPr>
          <w:rFonts w:ascii="Times New Roman" w:hAnsi="Times New Roman" w:cs="Times New Roman"/>
          <w:sz w:val="26"/>
          <w:szCs w:val="26"/>
        </w:rPr>
        <w:t>Задачи курса: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расширение общекультурного кругозора учащихся;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каче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ств тв</w:t>
      </w:r>
      <w:proofErr w:type="gramEnd"/>
      <w:r>
        <w:rPr>
          <w:rFonts w:ascii="Times New Roman" w:hAnsi="Times New Roman" w:cs="Times New Roman"/>
          <w:sz w:val="26"/>
          <w:szCs w:val="26"/>
        </w:rPr>
        <w:t>орческой личности, умеющей: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ставить цель;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искать и находить решения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поставленных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учителем или возникающих в жизни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ребенка проблем;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выбирать средства и реализовывать свой замысел;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осознавать и оценивать свой индивидуальный опыт;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) находить речевое соответствие своим действиям и эстетическому контексту;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общее знакомство с искусством как результатом отражения социально-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эстетического идеала человека в материальных образах;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формирование основ эстетического опыта и технологических знаний и умений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основы для практической реализации замысла.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E4C45">
        <w:rPr>
          <w:rFonts w:ascii="Times New Roman" w:hAnsi="Times New Roman" w:cs="Times New Roman"/>
          <w:sz w:val="26"/>
          <w:szCs w:val="26"/>
        </w:rPr>
        <w:t>Содержание учебного предмета «Изобразительное искусство» в 3 классе включает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Искусство в твоѐм доме (8 ч.)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Искусство на улицах твоего города (7 ч.)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 и зрелище (10 ч.)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Художник и музей (9 ч.)</w:t>
      </w:r>
    </w:p>
    <w:p w:rsidR="008E4C45" w:rsidRDefault="002610FF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4C45">
        <w:rPr>
          <w:rFonts w:ascii="Times New Roman" w:hAnsi="Times New Roman" w:cs="Times New Roman"/>
          <w:sz w:val="26"/>
          <w:szCs w:val="26"/>
        </w:rPr>
        <w:t xml:space="preserve">Для контроля и оценки знаний и умений по предмету используются </w:t>
      </w:r>
      <w:proofErr w:type="gramStart"/>
      <w:r w:rsidR="008E4C45"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проверки, проектные работы. Выделяют индивидуальную,</w:t>
      </w:r>
    </w:p>
    <w:p w:rsidR="008E4C45" w:rsidRDefault="008E4C45" w:rsidP="008E4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групповую и классную формы контроля.</w:t>
      </w:r>
    </w:p>
    <w:p w:rsidR="00A15AF8" w:rsidRDefault="002610FF" w:rsidP="008E4C45"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E4C45"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sectPr w:rsidR="00A15AF8" w:rsidSect="008E4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4C45"/>
    <w:rsid w:val="002610FF"/>
    <w:rsid w:val="004A705D"/>
    <w:rsid w:val="008E4C45"/>
    <w:rsid w:val="00A1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2020-11-07T08:03:00Z</dcterms:created>
  <dcterms:modified xsi:type="dcterms:W3CDTF">2020-11-07T08:11:00Z</dcterms:modified>
</cp:coreProperties>
</file>