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B9" w:rsidRPr="00806FC1" w:rsidRDefault="003C50B9" w:rsidP="003C50B9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3C50B9" w:rsidRDefault="003C50B9" w:rsidP="003C50B9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про</w:t>
      </w:r>
      <w:r>
        <w:rPr>
          <w:rFonts w:ascii="Times New Roman" w:eastAsia="Times New Roman" w:hAnsi="Times New Roman" w:cs="Times New Roman"/>
          <w:b/>
          <w:sz w:val="24"/>
        </w:rPr>
        <w:t>грамме по предмету «Технология</w:t>
      </w:r>
      <w:r w:rsidRPr="00806FC1">
        <w:rPr>
          <w:rFonts w:ascii="Times New Roman" w:eastAsia="Times New Roman" w:hAnsi="Times New Roman" w:cs="Times New Roman"/>
          <w:b/>
          <w:sz w:val="24"/>
        </w:rPr>
        <w:t>»</w:t>
      </w:r>
    </w:p>
    <w:p w:rsidR="003C50B9" w:rsidRDefault="003C50B9" w:rsidP="003C50B9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3C50B9" w:rsidRPr="00806FC1" w:rsidRDefault="003C50B9" w:rsidP="003C50B9">
      <w:pPr>
        <w:widowControl w:val="0"/>
        <w:autoSpaceDE w:val="0"/>
        <w:autoSpaceDN w:val="0"/>
        <w:spacing w:after="0"/>
        <w:ind w:left="-709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«Технология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Федерации от 06.10.2009</w:t>
      </w:r>
      <w:bookmarkStart w:id="0" w:name="_GoBack"/>
      <w:bookmarkEnd w:id="0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B9" w:rsidRDefault="003C50B9" w:rsidP="003C50B9">
      <w:pPr>
        <w:widowControl w:val="0"/>
        <w:autoSpaceDE w:val="0"/>
        <w:autoSpaceDN w:val="0"/>
        <w:spacing w:after="0"/>
        <w:ind w:left="-709" w:right="84" w:firstLine="709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3C50B9" w:rsidRPr="003C50B9" w:rsidRDefault="003C50B9" w:rsidP="003C50B9">
      <w:pPr>
        <w:widowControl w:val="0"/>
        <w:autoSpaceDE w:val="0"/>
        <w:autoSpaceDN w:val="0"/>
        <w:spacing w:after="0"/>
        <w:ind w:left="-709" w:right="84" w:firstLine="709"/>
        <w:rPr>
          <w:rFonts w:ascii="Times New Roman" w:eastAsia="Times New Roman" w:hAnsi="Times New Roman" w:cs="Times New Roman"/>
          <w:spacing w:val="1"/>
          <w:sz w:val="24"/>
        </w:rPr>
      </w:pPr>
      <w:r w:rsidRPr="003C50B9">
        <w:rPr>
          <w:rFonts w:ascii="Times New Roman" w:eastAsia="Times New Roman" w:hAnsi="Times New Roman" w:cs="Times New Roman"/>
          <w:spacing w:val="1"/>
          <w:sz w:val="24"/>
        </w:rPr>
        <w:t>Согласно требованиям ФГОС общее число часов на изучение курса «Технология» в 4 классе — 34 часа (по 1 ч в неделю, 34 учебных недели).</w:t>
      </w:r>
    </w:p>
    <w:p w:rsid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2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связей.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Окружающий мир </w:t>
      </w: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>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язык</w:t>
      </w: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работа с текстами для создания образа, реализуемого в изделии.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</w:t>
      </w:r>
      <w:r w:rsidRPr="003C5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>развития обучающихся младшего школьного возраста.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3C50B9" w:rsidRPr="003C50B9" w:rsidRDefault="003C50B9" w:rsidP="003C50B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уроках технологии ученики овладевают основами проектной деятельности, которая </w:t>
      </w:r>
      <w:r w:rsidRPr="003C50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«Технология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краткосрочные и долгосрочные цели (индивидуальные с учетом участия в 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3C50B9" w:rsidRPr="00816BE9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3C50B9" w:rsidRPr="00806FC1" w:rsidRDefault="003C50B9" w:rsidP="003C50B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3C50B9" w:rsidRPr="00806FC1" w:rsidRDefault="003C50B9" w:rsidP="003C50B9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50B9" w:rsidRPr="00806FC1" w:rsidRDefault="003C50B9" w:rsidP="003C50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0B9" w:rsidRDefault="003C50B9" w:rsidP="003C50B9">
      <w:pPr>
        <w:jc w:val="both"/>
      </w:pPr>
    </w:p>
    <w:p w:rsidR="00747425" w:rsidRDefault="00747425"/>
    <w:sectPr w:rsidR="007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7"/>
    <w:rsid w:val="003C50B9"/>
    <w:rsid w:val="00747425"/>
    <w:rsid w:val="00C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E376"/>
  <w15:chartTrackingRefBased/>
  <w15:docId w15:val="{48807F52-BCCB-4EC5-A5C1-C6681B1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2022-10-12T17:19:00Z</dcterms:created>
  <dcterms:modified xsi:type="dcterms:W3CDTF">2022-10-12T17:26:00Z</dcterms:modified>
</cp:coreProperties>
</file>