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10" w:rsidRPr="008A1110" w:rsidRDefault="008F09B9" w:rsidP="002A3B9B">
      <w:pPr>
        <w:tabs>
          <w:tab w:val="left" w:pos="3480"/>
          <w:tab w:val="center" w:pos="7725"/>
        </w:tabs>
        <w:spacing w:after="0" w:line="240" w:lineRule="auto"/>
        <w:ind w:left="0" w:firstLine="0"/>
        <w:rPr>
          <w:b/>
          <w:bCs/>
          <w:color w:val="auto"/>
          <w:szCs w:val="24"/>
        </w:rPr>
      </w:pPr>
      <w:r>
        <w:rPr>
          <w:b/>
          <w:color w:val="auto"/>
          <w:szCs w:val="24"/>
        </w:rPr>
        <w:tab/>
      </w:r>
      <w:r>
        <w:rPr>
          <w:b/>
          <w:color w:val="auto"/>
          <w:szCs w:val="24"/>
        </w:rPr>
        <w:tab/>
      </w:r>
    </w:p>
    <w:p w:rsidR="00F512DA" w:rsidRDefault="002A3B9B" w:rsidP="00660D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0FAE5D00" wp14:editId="3F45A156">
            <wp:extent cx="9811385" cy="2254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481"/>
                    <a:stretch/>
                  </pic:blipFill>
                  <pic:spPr bwMode="auto">
                    <a:xfrm>
                      <a:off x="0" y="0"/>
                      <a:ext cx="9811385" cy="225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2DA" w:rsidRDefault="00F512DA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8A1110">
        <w:rPr>
          <w:b/>
          <w:bCs/>
          <w:color w:val="auto"/>
          <w:szCs w:val="24"/>
        </w:rPr>
        <w:t>РАБОЧАЯ ПРОГРАММА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8A1110">
        <w:rPr>
          <w:bCs/>
          <w:color w:val="auto"/>
          <w:szCs w:val="24"/>
        </w:rPr>
        <w:t xml:space="preserve"> по географии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8A1110">
        <w:rPr>
          <w:bCs/>
          <w:color w:val="auto"/>
          <w:szCs w:val="24"/>
        </w:rPr>
        <w:t>для 11 класса</w:t>
      </w:r>
    </w:p>
    <w:p w:rsidR="008A1110" w:rsidRPr="008A1110" w:rsidRDefault="008C0F59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</w:t>
      </w:r>
      <w:r w:rsidR="00D16FDF">
        <w:rPr>
          <w:bCs/>
          <w:color w:val="auto"/>
          <w:szCs w:val="24"/>
        </w:rPr>
        <w:t>2</w:t>
      </w:r>
      <w:r>
        <w:rPr>
          <w:bCs/>
          <w:color w:val="auto"/>
          <w:szCs w:val="24"/>
        </w:rPr>
        <w:t>-202</w:t>
      </w:r>
      <w:r w:rsidR="00D16FDF">
        <w:rPr>
          <w:bCs/>
          <w:color w:val="auto"/>
          <w:szCs w:val="24"/>
        </w:rPr>
        <w:t>3</w:t>
      </w:r>
      <w:r w:rsidR="008A1110" w:rsidRPr="008A1110">
        <w:rPr>
          <w:bCs/>
          <w:color w:val="auto"/>
          <w:szCs w:val="24"/>
        </w:rPr>
        <w:t xml:space="preserve"> учебный год</w:t>
      </w:r>
    </w:p>
    <w:p w:rsidR="008A1110" w:rsidRPr="008A1110" w:rsidRDefault="008A1110" w:rsidP="008A1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  <w:r w:rsidRPr="00EE08B7">
        <w:rPr>
          <w:bCs/>
          <w:iCs/>
        </w:rPr>
        <w:t>Планирование составлено в соответствии</w:t>
      </w: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</w:t>
      </w:r>
      <w:r w:rsidRPr="00EE08B7">
        <w:rPr>
          <w:bCs/>
          <w:iCs/>
        </w:rPr>
        <w:t>ГОС СОО</w:t>
      </w: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  <w:r w:rsidRPr="00EE08B7">
        <w:rPr>
          <w:bCs/>
          <w:iCs/>
        </w:rPr>
        <w:t xml:space="preserve">                                                            </w:t>
      </w: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jc w:val="right"/>
        <w:rPr>
          <w:bCs/>
          <w:iCs/>
        </w:rPr>
      </w:pPr>
      <w:r w:rsidRPr="00EE08B7">
        <w:rPr>
          <w:bCs/>
          <w:iCs/>
        </w:rPr>
        <w:t xml:space="preserve">Составитель программы: Лазарева Эльвира Алиаскаровна, </w:t>
      </w:r>
    </w:p>
    <w:p w:rsidR="00660DEC" w:rsidRPr="00EE08B7" w:rsidRDefault="00660DEC" w:rsidP="00660DEC">
      <w:pPr>
        <w:autoSpaceDE w:val="0"/>
        <w:autoSpaceDN w:val="0"/>
        <w:adjustRightInd w:val="0"/>
        <w:jc w:val="right"/>
        <w:rPr>
          <w:bCs/>
          <w:iCs/>
        </w:rPr>
      </w:pPr>
      <w:r w:rsidRPr="00EE08B7">
        <w:rPr>
          <w:bCs/>
          <w:iCs/>
        </w:rPr>
        <w:t>учитель географии высшей квалификационной категории</w:t>
      </w: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jc w:val="center"/>
        <w:rPr>
          <w:bCs/>
          <w:iCs/>
        </w:rPr>
      </w:pPr>
    </w:p>
    <w:p w:rsidR="00660DEC" w:rsidRDefault="00660DEC" w:rsidP="002A3B9B">
      <w:pPr>
        <w:autoSpaceDE w:val="0"/>
        <w:autoSpaceDN w:val="0"/>
        <w:adjustRightInd w:val="0"/>
        <w:ind w:left="0" w:firstLine="0"/>
        <w:rPr>
          <w:bCs/>
          <w:iCs/>
        </w:rPr>
      </w:pPr>
    </w:p>
    <w:p w:rsidR="00660DEC" w:rsidRDefault="00660DEC" w:rsidP="00660DEC">
      <w:pPr>
        <w:autoSpaceDE w:val="0"/>
        <w:autoSpaceDN w:val="0"/>
        <w:adjustRightInd w:val="0"/>
        <w:ind w:left="0" w:firstLine="0"/>
        <w:rPr>
          <w:bCs/>
          <w:iCs/>
        </w:rPr>
      </w:pPr>
    </w:p>
    <w:p w:rsidR="00660DEC" w:rsidRPr="00EE08B7" w:rsidRDefault="00660DEC" w:rsidP="00660DEC">
      <w:pPr>
        <w:autoSpaceDE w:val="0"/>
        <w:autoSpaceDN w:val="0"/>
        <w:adjustRightInd w:val="0"/>
        <w:rPr>
          <w:bCs/>
          <w:iCs/>
        </w:rPr>
      </w:pPr>
    </w:p>
    <w:p w:rsidR="00660DEC" w:rsidRPr="004E76E9" w:rsidRDefault="00660DEC" w:rsidP="00660DE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3B212F" w:rsidRPr="00660DEC" w:rsidRDefault="00660DEC" w:rsidP="00660DE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</w:t>
      </w:r>
      <w:r w:rsidR="00D16FDF">
        <w:rPr>
          <w:bCs/>
          <w:iCs/>
        </w:rPr>
        <w:t>2</w:t>
      </w:r>
      <w:r>
        <w:rPr>
          <w:bCs/>
          <w:iCs/>
        </w:rPr>
        <w:t xml:space="preserve"> год</w:t>
      </w:r>
    </w:p>
    <w:p w:rsidR="00BD432E" w:rsidRDefault="00660DEC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  <w:r>
        <w:rPr>
          <w:b/>
          <w:color w:val="auto"/>
          <w:szCs w:val="24"/>
          <w:lang w:eastAsia="en-US"/>
        </w:rPr>
        <w:lastRenderedPageBreak/>
        <w:t>Планируемые результаты</w:t>
      </w:r>
      <w:r w:rsidR="00BD432E" w:rsidRPr="00BD432E">
        <w:rPr>
          <w:b/>
          <w:color w:val="auto"/>
          <w:szCs w:val="24"/>
          <w:lang w:eastAsia="en-US"/>
        </w:rPr>
        <w:t xml:space="preserve"> </w:t>
      </w:r>
      <w:r>
        <w:rPr>
          <w:b/>
          <w:color w:val="auto"/>
          <w:szCs w:val="24"/>
          <w:lang w:eastAsia="en-US"/>
        </w:rPr>
        <w:t>освоения курса «География»</w:t>
      </w:r>
    </w:p>
    <w:p w:rsidR="003B212F" w:rsidRPr="00BD432E" w:rsidRDefault="003B212F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</w:p>
    <w:p w:rsidR="00075CCC" w:rsidRPr="00B80D34" w:rsidRDefault="00075CCC" w:rsidP="00075CCC">
      <w:pPr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b/>
          <w:kern w:val="28"/>
          <w:sz w:val="22"/>
        </w:rPr>
        <w:t xml:space="preserve">                </w:t>
      </w:r>
      <w:r w:rsidRPr="00B80D34">
        <w:rPr>
          <w:rFonts w:eastAsia="Calibri"/>
          <w:sz w:val="22"/>
          <w:lang w:eastAsia="en-US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6) владение умениями географического анализа и интерпретации разнообразной информации;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75CCC" w:rsidRPr="00B80D34" w:rsidRDefault="00075CCC" w:rsidP="00075CCC">
      <w:pPr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80D34">
        <w:rPr>
          <w:rFonts w:eastAsia="Calibri"/>
          <w:sz w:val="22"/>
          <w:lang w:eastAsia="en-US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75CCC" w:rsidRPr="00B80D34" w:rsidRDefault="00075CCC" w:rsidP="00075CCC">
      <w:pPr>
        <w:autoSpaceDE w:val="0"/>
        <w:autoSpaceDN w:val="0"/>
        <w:adjustRightInd w:val="0"/>
        <w:rPr>
          <w:rFonts w:eastAsia="Calibri"/>
          <w:b/>
          <w:sz w:val="22"/>
          <w:lang w:eastAsia="en-US"/>
        </w:rPr>
      </w:pPr>
      <w:r w:rsidRPr="00B80D34">
        <w:rPr>
          <w:rFonts w:eastAsia="Calibri"/>
          <w:b/>
          <w:kern w:val="28"/>
          <w:sz w:val="22"/>
        </w:rPr>
        <w:t xml:space="preserve">     </w:t>
      </w:r>
    </w:p>
    <w:p w:rsidR="00075CCC" w:rsidRPr="00B80D34" w:rsidRDefault="00075CCC" w:rsidP="00075CCC">
      <w:pPr>
        <w:ind w:firstLine="709"/>
        <w:jc w:val="both"/>
        <w:rPr>
          <w:rFonts w:eastAsia="Calibri"/>
          <w:b/>
          <w:sz w:val="22"/>
          <w:lang w:eastAsia="en-US"/>
        </w:rPr>
      </w:pPr>
      <w:r w:rsidRPr="00B80D34">
        <w:rPr>
          <w:rFonts w:eastAsia="Calibri"/>
          <w:b/>
          <w:sz w:val="22"/>
          <w:lang w:eastAsia="en-US"/>
        </w:rPr>
        <w:t>Ученик научится: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понимать значение географии как науки и объяснять ее роль в решении проблем человечества;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сравнивать географические объекты между собой по заданным критериям;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раскрывать причинно-следственные связи природно-хозяйственных явлений и процессов;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выделять и объяснять существенные признаки географических объектов и явлений;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выявлять и объяснять географические аспекты различных текущих событий и ситуаций;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bookmarkStart w:id="0" w:name="h.2suumq8qn9ny" w:colFirst="0" w:colLast="0"/>
      <w:bookmarkEnd w:id="0"/>
      <w:r w:rsidRPr="00B80D34">
        <w:rPr>
          <w:kern w:val="3"/>
          <w:sz w:val="22"/>
          <w:lang w:eastAsia="en-US" w:bidi="hi-IN"/>
        </w:rPr>
        <w:t>описывать изменения геосистем в результате природных и антропогенных воздействий;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bookmarkStart w:id="1" w:name="h.acvnlygo8lhv" w:colFirst="0" w:colLast="0"/>
      <w:bookmarkEnd w:id="1"/>
      <w:r w:rsidRPr="00B80D34">
        <w:rPr>
          <w:kern w:val="3"/>
          <w:sz w:val="22"/>
          <w:lang w:eastAsia="en-US" w:bidi="hi-IN"/>
        </w:rPr>
        <w:t>решать задачи по определению состояния окружающей среды, ее пригодности для жизни человека;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демографическую ситуацию, процессы урбанизации, миграции в странах и регионах мира;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объяснять состав, структуру и закономерности размещения населения мира, регионов, стран и их частей;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характеризовать географию рынка труда;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lastRenderedPageBreak/>
        <w:t>анализировать факторы и объяснять закономерности размещения отраслей хозяйства отдельных стран и регионов мира;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приводить примеры, объясняющие географическое разделение труда;</w:t>
      </w:r>
    </w:p>
    <w:p w:rsidR="00075CCC" w:rsidRPr="00B80D34" w:rsidRDefault="00075CCC" w:rsidP="00075CC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ресурсообеспеченность стран и регионов при помощи различных источников информации в современных условиях функционирования экономики;</w:t>
      </w:r>
    </w:p>
    <w:p w:rsidR="00075CCC" w:rsidRPr="00B80D34" w:rsidRDefault="00075CCC" w:rsidP="00075CCC">
      <w:pPr>
        <w:widowControl w:val="0"/>
        <w:suppressAutoHyphens/>
        <w:autoSpaceDN w:val="0"/>
        <w:rPr>
          <w:b/>
          <w:kern w:val="3"/>
          <w:sz w:val="22"/>
          <w:lang w:eastAsia="en-US" w:bidi="hi-IN"/>
        </w:rPr>
      </w:pPr>
    </w:p>
    <w:p w:rsidR="00075CCC" w:rsidRPr="00B80D34" w:rsidRDefault="00075CCC" w:rsidP="00075CCC">
      <w:pPr>
        <w:widowControl w:val="0"/>
        <w:suppressAutoHyphens/>
        <w:autoSpaceDN w:val="0"/>
        <w:rPr>
          <w:b/>
          <w:kern w:val="3"/>
          <w:sz w:val="22"/>
          <w:lang w:eastAsia="en-US" w:bidi="hi-IN"/>
        </w:rPr>
      </w:pPr>
      <w:r w:rsidRPr="00B80D34">
        <w:rPr>
          <w:b/>
          <w:kern w:val="3"/>
          <w:sz w:val="22"/>
          <w:lang w:eastAsia="en-US" w:bidi="hi-IN"/>
        </w:rPr>
        <w:t>Ученик получит возможность научиться: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делать прогнозы развития географических систем и комплексов в результате изменения их компонентов;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выделять наиболее важные экологические, социально-экономические проблемы;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давать научное объяснение процессам, явлениям, закономерностям, протекающим в географической оболочке;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раскрывать сущность интеграционных процессов в мировом сообществе;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прогнозировать и оценивать изменения политической карты мира под влиянием международных отношений;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социально-экономические последствия изменения современной политической карты мира;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геополитические риски, вызванные социально-экономическими и геоэкологическими процессами, происходящими в мире;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оценивать изменение отраслевой структуры отдельных стран и регионов мира;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анализировать региональную политику отдельных стран и регионов;</w:t>
      </w:r>
    </w:p>
    <w:p w:rsidR="00075CCC" w:rsidRPr="00B80D34" w:rsidRDefault="00075CCC" w:rsidP="00075CC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kern w:val="3"/>
          <w:sz w:val="22"/>
          <w:lang w:eastAsia="en-US" w:bidi="hi-IN"/>
        </w:rPr>
      </w:pPr>
      <w:r w:rsidRPr="00B80D34">
        <w:rPr>
          <w:kern w:val="3"/>
          <w:sz w:val="22"/>
          <w:lang w:eastAsia="en-US" w:bidi="hi-IN"/>
        </w:rPr>
        <w:t>анализировать основные направления международных исследований малоизученных территорий;</w:t>
      </w:r>
    </w:p>
    <w:p w:rsidR="00075CCC" w:rsidRPr="00B80D34" w:rsidRDefault="00075CCC" w:rsidP="00075CCC">
      <w:pPr>
        <w:widowControl w:val="0"/>
        <w:suppressAutoHyphens/>
        <w:autoSpaceDN w:val="0"/>
        <w:rPr>
          <w:kern w:val="3"/>
          <w:lang w:eastAsia="en-US" w:bidi="hi-IN"/>
        </w:rPr>
      </w:pPr>
    </w:p>
    <w:p w:rsidR="00075CCC" w:rsidRPr="00B80D34" w:rsidRDefault="00075CCC" w:rsidP="00075CCC">
      <w:pPr>
        <w:rPr>
          <w:sz w:val="22"/>
          <w:lang w:eastAsia="en-US"/>
        </w:rPr>
      </w:pPr>
      <w:r w:rsidRPr="00B80D34">
        <w:rPr>
          <w:b/>
          <w:sz w:val="22"/>
          <w:lang w:eastAsia="en-US"/>
        </w:rPr>
        <w:t>Содержание учебного предмета «География»</w:t>
      </w:r>
    </w:p>
    <w:p w:rsidR="00063C58" w:rsidRPr="00BD432E" w:rsidRDefault="00063C58" w:rsidP="00BD432E">
      <w:pPr>
        <w:spacing w:after="0" w:line="240" w:lineRule="exact"/>
        <w:ind w:left="0" w:firstLine="0"/>
        <w:jc w:val="both"/>
        <w:rPr>
          <w:b/>
          <w:color w:val="auto"/>
          <w:szCs w:val="24"/>
          <w:lang w:eastAsia="en-US"/>
        </w:rPr>
      </w:pP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6. Регионы и страны мира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 </w:t>
      </w:r>
    </w:p>
    <w:p w:rsidR="00063C58" w:rsidRPr="00BD432E" w:rsidRDefault="00BD432E" w:rsidP="00BD432E">
      <w:pPr>
        <w:spacing w:after="0" w:line="240" w:lineRule="exact"/>
        <w:ind w:left="0" w:firstLine="0"/>
        <w:contextualSpacing/>
        <w:jc w:val="both"/>
        <w:rPr>
          <w:i/>
          <w:color w:val="auto"/>
          <w:szCs w:val="24"/>
          <w:lang w:eastAsia="en-US"/>
        </w:rPr>
      </w:pPr>
      <w:r w:rsidRPr="00BD432E">
        <w:rPr>
          <w:rFonts w:eastAsia="Calibri"/>
          <w:b/>
          <w:color w:val="auto"/>
          <w:szCs w:val="24"/>
          <w:lang w:eastAsia="en-US"/>
        </w:rPr>
        <w:t>Практическая работа</w:t>
      </w:r>
      <w:r w:rsidR="00063C58" w:rsidRPr="00BD432E">
        <w:rPr>
          <w:rFonts w:eastAsia="Calibri"/>
          <w:b/>
          <w:color w:val="auto"/>
          <w:szCs w:val="24"/>
          <w:lang w:eastAsia="en-US"/>
        </w:rPr>
        <w:t xml:space="preserve"> </w:t>
      </w:r>
      <w:r w:rsidR="00063C58" w:rsidRPr="00BD432E">
        <w:rPr>
          <w:b/>
          <w:color w:val="auto"/>
          <w:szCs w:val="24"/>
          <w:lang w:eastAsia="en-US"/>
        </w:rPr>
        <w:t xml:space="preserve">№1 (10) </w:t>
      </w:r>
      <w:r w:rsidR="00063C58" w:rsidRPr="00BD432E">
        <w:rPr>
          <w:color w:val="auto"/>
          <w:szCs w:val="24"/>
          <w:lang w:eastAsia="en-US"/>
        </w:rPr>
        <w:t xml:space="preserve">Составление ЭГХ страны  </w:t>
      </w:r>
    </w:p>
    <w:p w:rsidR="00063C58" w:rsidRPr="00BD432E" w:rsidRDefault="00063C58" w:rsidP="00BD432E">
      <w:pPr>
        <w:spacing w:after="0" w:line="240" w:lineRule="exact"/>
        <w:ind w:left="0" w:firstLine="0"/>
        <w:contextualSpacing/>
        <w:jc w:val="both"/>
        <w:rPr>
          <w:b/>
          <w:i/>
          <w:color w:val="auto"/>
          <w:szCs w:val="24"/>
          <w:lang w:eastAsia="en-US"/>
        </w:rPr>
      </w:pPr>
      <w:r w:rsidRPr="00BD432E">
        <w:rPr>
          <w:b/>
          <w:i/>
          <w:color w:val="auto"/>
          <w:szCs w:val="24"/>
          <w:lang w:eastAsia="en-US"/>
        </w:rPr>
        <w:t xml:space="preserve">Практическая работа </w:t>
      </w:r>
      <w:r w:rsidRPr="00BD432E">
        <w:rPr>
          <w:b/>
          <w:color w:val="auto"/>
          <w:szCs w:val="24"/>
          <w:lang w:eastAsia="en-US"/>
        </w:rPr>
        <w:t>№2: (11)</w:t>
      </w:r>
      <w:r w:rsidRPr="00BD432E">
        <w:rPr>
          <w:color w:val="auto"/>
          <w:szCs w:val="24"/>
          <w:lang w:eastAsia="en-US"/>
        </w:rPr>
        <w:t xml:space="preserve"> Сравнительная характеристика развивающихся стран Азии, Африки, Лат. Америки</w:t>
      </w:r>
    </w:p>
    <w:p w:rsidR="00063C58" w:rsidRPr="00063C58" w:rsidRDefault="00063C58" w:rsidP="00BD432E">
      <w:pPr>
        <w:spacing w:after="0" w:line="240" w:lineRule="exact"/>
        <w:ind w:left="0" w:firstLine="0"/>
        <w:contextualSpacing/>
        <w:jc w:val="both"/>
        <w:rPr>
          <w:b/>
          <w:i/>
          <w:color w:val="auto"/>
          <w:szCs w:val="24"/>
          <w:lang w:eastAsia="en-US"/>
        </w:rPr>
      </w:pPr>
      <w:r w:rsidRPr="00BD432E">
        <w:rPr>
          <w:b/>
          <w:i/>
          <w:color w:val="auto"/>
          <w:szCs w:val="24"/>
          <w:lang w:eastAsia="en-US"/>
        </w:rPr>
        <w:t>Практическая работа</w:t>
      </w:r>
      <w:r w:rsidRPr="00BD432E">
        <w:rPr>
          <w:color w:val="auto"/>
          <w:szCs w:val="24"/>
          <w:lang w:eastAsia="en-US"/>
        </w:rPr>
        <w:t>№3. (12) Определение роли России в мировом производстве важнейших видов промышленной и сельскохозяйственной продукции.</w:t>
      </w: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7. Россия в </w:t>
      </w:r>
      <w:r w:rsidR="00BD432E" w:rsidRPr="00063C58">
        <w:rPr>
          <w:rFonts w:eastAsia="Calibri"/>
          <w:b/>
          <w:color w:val="auto"/>
          <w:szCs w:val="24"/>
          <w:lang w:eastAsia="en-US"/>
        </w:rPr>
        <w:t>современном мире</w:t>
      </w:r>
      <w:r w:rsidRPr="00063C58">
        <w:rPr>
          <w:rFonts w:eastAsia="Calibri"/>
          <w:b/>
          <w:color w:val="auto"/>
          <w:szCs w:val="24"/>
          <w:lang w:eastAsia="en-US"/>
        </w:rPr>
        <w:t xml:space="preserve">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 </w:t>
      </w:r>
    </w:p>
    <w:p w:rsidR="00063C58" w:rsidRPr="00063C58" w:rsidRDefault="00063C58" w:rsidP="00BD432E">
      <w:pPr>
        <w:spacing w:after="0" w:line="240" w:lineRule="exact"/>
        <w:ind w:left="0" w:firstLine="0"/>
        <w:rPr>
          <w:rFonts w:eastAsia="Calibri"/>
          <w:b/>
          <w:color w:val="auto"/>
          <w:szCs w:val="24"/>
          <w:lang w:eastAsia="en-US"/>
        </w:rPr>
      </w:pPr>
      <w:r w:rsidRPr="00063C58">
        <w:rPr>
          <w:rFonts w:eastAsia="Calibri"/>
          <w:b/>
          <w:color w:val="auto"/>
          <w:szCs w:val="24"/>
          <w:lang w:eastAsia="en-US"/>
        </w:rPr>
        <w:t xml:space="preserve">Раздел 8. Географические аспекты современных глобальных </w:t>
      </w:r>
      <w:r w:rsidR="00BD432E" w:rsidRPr="00063C58">
        <w:rPr>
          <w:rFonts w:eastAsia="Calibri"/>
          <w:b/>
          <w:color w:val="auto"/>
          <w:szCs w:val="24"/>
          <w:lang w:eastAsia="en-US"/>
        </w:rPr>
        <w:t>проблем человечества</w:t>
      </w:r>
      <w:r w:rsidRPr="00063C58">
        <w:rPr>
          <w:rFonts w:eastAsia="Calibri"/>
          <w:b/>
          <w:color w:val="auto"/>
          <w:szCs w:val="24"/>
          <w:lang w:eastAsia="en-US"/>
        </w:rPr>
        <w:t xml:space="preserve">  </w:t>
      </w:r>
    </w:p>
    <w:p w:rsidR="00063C58" w:rsidRPr="00063C58" w:rsidRDefault="00063C58" w:rsidP="00BD432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  <w:r w:rsidRPr="00063C58">
        <w:rPr>
          <w:color w:val="auto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 </w:t>
      </w:r>
    </w:p>
    <w:p w:rsidR="00BD432E" w:rsidRPr="00075CCC" w:rsidRDefault="008A1110" w:rsidP="00075CCC">
      <w:pPr>
        <w:spacing w:after="0" w:line="240" w:lineRule="exact"/>
        <w:ind w:left="0" w:firstLine="0"/>
        <w:contextualSpacing/>
        <w:jc w:val="both"/>
        <w:rPr>
          <w:b/>
          <w:color w:val="auto"/>
          <w:szCs w:val="24"/>
        </w:rPr>
      </w:pPr>
      <w:r w:rsidRPr="003B212F">
        <w:rPr>
          <w:b/>
          <w:color w:val="auto"/>
          <w:szCs w:val="24"/>
        </w:rPr>
        <w:t xml:space="preserve"> Итоговая аттестация. Контрольная работа.</w:t>
      </w:r>
    </w:p>
    <w:p w:rsidR="00BD432E" w:rsidRDefault="00BD432E" w:rsidP="008A1110">
      <w:pPr>
        <w:spacing w:after="0" w:line="240" w:lineRule="auto"/>
        <w:ind w:left="0" w:firstLine="0"/>
        <w:jc w:val="both"/>
        <w:rPr>
          <w:b/>
          <w:color w:val="auto"/>
          <w:sz w:val="22"/>
        </w:rPr>
      </w:pPr>
    </w:p>
    <w:p w:rsidR="008A1110" w:rsidRPr="008A1110" w:rsidRDefault="008A1110" w:rsidP="00075CCC">
      <w:pPr>
        <w:spacing w:after="0" w:line="240" w:lineRule="auto"/>
        <w:ind w:left="0" w:firstLine="0"/>
        <w:jc w:val="center"/>
        <w:rPr>
          <w:b/>
          <w:color w:val="auto"/>
          <w:sz w:val="22"/>
          <w:lang w:eastAsia="en-US"/>
        </w:rPr>
      </w:pPr>
      <w:r w:rsidRPr="008A1110">
        <w:rPr>
          <w:b/>
          <w:color w:val="auto"/>
          <w:sz w:val="22"/>
        </w:rPr>
        <w:t>Тематическое план</w:t>
      </w:r>
      <w:r w:rsidRPr="008A1110">
        <w:rPr>
          <w:b/>
          <w:color w:val="auto"/>
          <w:sz w:val="22"/>
          <w:lang w:eastAsia="en-US"/>
        </w:rPr>
        <w:t>ирование</w:t>
      </w:r>
    </w:p>
    <w:p w:rsidR="008A1110" w:rsidRPr="008A1110" w:rsidRDefault="008A1110" w:rsidP="008A1110">
      <w:pPr>
        <w:spacing w:after="0" w:line="240" w:lineRule="auto"/>
        <w:ind w:left="0" w:firstLine="0"/>
        <w:jc w:val="both"/>
        <w:rPr>
          <w:b/>
          <w:color w:val="auto"/>
          <w:sz w:val="22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3"/>
        <w:gridCol w:w="340"/>
        <w:gridCol w:w="12915"/>
        <w:gridCol w:w="1723"/>
      </w:tblGrid>
      <w:tr w:rsidR="003B212F" w:rsidRPr="00301C82" w:rsidTr="003B212F">
        <w:trPr>
          <w:trHeight w:val="253"/>
          <w:jc w:val="center"/>
        </w:trPr>
        <w:tc>
          <w:tcPr>
            <w:tcW w:w="2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№ п/п</w:t>
            </w:r>
          </w:p>
        </w:tc>
        <w:tc>
          <w:tcPr>
            <w:tcW w:w="41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Раздел, тема</w:t>
            </w:r>
          </w:p>
        </w:tc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B212F" w:rsidRPr="00301C82" w:rsidRDefault="003B212F" w:rsidP="008A1110">
            <w:pPr>
              <w:spacing w:after="0" w:line="240" w:lineRule="auto"/>
              <w:ind w:left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Количество часов</w:t>
            </w:r>
          </w:p>
        </w:tc>
      </w:tr>
      <w:tr w:rsidR="003B212F" w:rsidRPr="00301C82" w:rsidTr="003B212F">
        <w:trPr>
          <w:trHeight w:val="385"/>
          <w:jc w:val="center"/>
        </w:trPr>
        <w:tc>
          <w:tcPr>
            <w:tcW w:w="26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</w:tr>
      <w:tr w:rsidR="003B212F" w:rsidRPr="00301C82" w:rsidTr="003B212F">
        <w:trPr>
          <w:trHeight w:val="232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Часть 2. Региональная характеристика мира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30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Зарубежная Европа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8A1110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6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C21A8A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З.Европы: состав, ПК, природно-ресурсный потенциал.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Европы.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Хозяйство, промышленность зарубежной Европы. </w:t>
            </w:r>
            <w:r w:rsidRPr="00301C82">
              <w:rPr>
                <w:b/>
                <w:color w:val="auto"/>
                <w:sz w:val="22"/>
                <w:lang w:eastAsia="en-US"/>
              </w:rPr>
              <w:t>Входной контроль.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Сельское хозяйство. Транспорт. Наука и финансы, отдых и туризм, экологические проблемы зарубежной Европы.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Географический рисунок расселения и хозяйства.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Субрегионы и страны. ФРГ.</w:t>
            </w:r>
            <w:r w:rsidRPr="00301C82">
              <w:rPr>
                <w:b/>
                <w:color w:val="auto"/>
                <w:sz w:val="22"/>
              </w:rPr>
              <w:t xml:space="preserve"> Практическая работа №1. Характеристика страны по статистическим данным. ЭГХ страны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0537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Зарубежная Азия. Австралия.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9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075CCC">
              <w:rPr>
                <w:color w:val="auto"/>
                <w:sz w:val="22"/>
                <w:lang w:eastAsia="en-US"/>
              </w:rPr>
              <w:t>Общая ЭГХ зарубежной Азии.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Население зарубежной Азии.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9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 зарубежной Азии.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10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Китайская Народная Республика.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Япония: территория, границы, население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Хозяйство Японии на пути в 21 век.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Индия – крупнейшая развивающая страна мира.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Обобщающий урок по теме «Зарубежная Азия. Австралия»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FF0000"/>
                <w:sz w:val="22"/>
                <w:u w:val="single"/>
              </w:rPr>
            </w:pPr>
            <w:r w:rsidRPr="00301C82">
              <w:rPr>
                <w:color w:val="auto"/>
                <w:sz w:val="22"/>
              </w:rPr>
              <w:t>Комплексная характеристика Австралии и Океании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C1F0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Африка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Африки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Субрегионы: Северная Африка.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Тропическая Африка. ЮАР.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AF717B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Северная Америка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21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Макрорегионы США.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9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 xml:space="preserve">Канада. Социально-экономическая характеристика. </w:t>
            </w:r>
            <w:r w:rsidRPr="00301C82">
              <w:rPr>
                <w:b/>
                <w:color w:val="auto"/>
                <w:sz w:val="22"/>
                <w:lang w:eastAsia="en-US"/>
              </w:rPr>
              <w:t>Контрольный тест по теме «Северная Америка»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444C8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Латинская Америка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3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24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Общая ЭГХ Латинской Америки.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25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F052B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F052B2">
              <w:rPr>
                <w:color w:val="auto"/>
                <w:sz w:val="22"/>
                <w:lang w:eastAsia="en-US"/>
              </w:rPr>
              <w:t>Практическая работа №2. «Сравнительная характеристика развивающихся стран Азии, Африки, Латинской Америки»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26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ЭГХ Бразилии.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894BC5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Россия в современном мире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301C82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4F0CDA" w:rsidRDefault="003B212F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28</w:t>
            </w: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212F" w:rsidRPr="004F0CDA" w:rsidRDefault="003B212F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Геополитическое положение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Default="003B212F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F052B2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29</w:t>
            </w:r>
          </w:p>
        </w:tc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Россия в мировой экономике.</w:t>
            </w:r>
            <w:r w:rsidRPr="004F0CDA">
              <w:rPr>
                <w:b/>
                <w:color w:val="auto"/>
                <w:sz w:val="22"/>
                <w:lang w:eastAsia="en-US"/>
              </w:rPr>
              <w:t xml:space="preserve"> </w:t>
            </w:r>
            <w:r w:rsidRPr="00F052B2">
              <w:rPr>
                <w:color w:val="auto"/>
                <w:sz w:val="22"/>
                <w:lang w:eastAsia="en-US"/>
              </w:rPr>
              <w:t>Практическая работа №3.  «Определение роли России в мировом производстве важнейших видов промышленной и</w:t>
            </w:r>
            <w:r w:rsidR="00F052B2">
              <w:rPr>
                <w:color w:val="auto"/>
                <w:sz w:val="22"/>
                <w:lang w:eastAsia="en-US"/>
              </w:rPr>
              <w:t xml:space="preserve"> сельскохозяйственной продукции</w:t>
            </w:r>
            <w:r w:rsidRPr="00F052B2">
              <w:rPr>
                <w:color w:val="auto"/>
                <w:sz w:val="22"/>
                <w:lang w:eastAsia="en-US"/>
              </w:rPr>
              <w:t>»</w:t>
            </w:r>
          </w:p>
          <w:p w:rsidR="00CD743A" w:rsidRPr="004F0CDA" w:rsidRDefault="00CD743A" w:rsidP="003B212F">
            <w:pPr>
              <w:spacing w:after="0" w:line="240" w:lineRule="atLeast"/>
              <w:ind w:left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Россия в международных экономических отношениях.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F052B2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30</w:t>
            </w: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0D60A6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4F0CDA" w:rsidRDefault="00CD743A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4F0CDA" w:rsidRDefault="00CD743A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b/>
                <w:color w:val="auto"/>
                <w:sz w:val="22"/>
              </w:rPr>
              <w:t>Раздел III. Тема 12.</w:t>
            </w:r>
            <w:r w:rsidRPr="004F0CDA">
              <w:rPr>
                <w:color w:val="auto"/>
                <w:sz w:val="22"/>
              </w:rPr>
              <w:t xml:space="preserve"> Глобальные проблемы человечества (обобщение знаний)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D743A" w:rsidRPr="00301C82" w:rsidRDefault="00CD743A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4</w:t>
            </w:r>
          </w:p>
        </w:tc>
      </w:tr>
      <w:tr w:rsidR="00CD743A" w:rsidRPr="00301C82" w:rsidTr="00F052B2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31</w:t>
            </w:r>
          </w:p>
        </w:tc>
        <w:tc>
          <w:tcPr>
            <w:tcW w:w="11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>Глобальные проблемы человечества</w:t>
            </w:r>
          </w:p>
          <w:p w:rsidR="00CD743A" w:rsidRPr="00F052B2" w:rsidRDefault="00CD743A" w:rsidP="00F052B2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</w:rPr>
              <w:t xml:space="preserve">Глобальные проблемы человечества: энергетическая, продовольственная, преодоление отсталости стран. </w:t>
            </w:r>
            <w:r w:rsidRPr="00F052B2">
              <w:rPr>
                <w:color w:val="auto"/>
                <w:sz w:val="22"/>
              </w:rPr>
              <w:t>Практическая работа</w:t>
            </w:r>
            <w:r w:rsidRPr="00F052B2">
              <w:rPr>
                <w:bCs/>
                <w:color w:val="auto"/>
                <w:sz w:val="22"/>
              </w:rPr>
              <w:t xml:space="preserve"> №4. «Разработка проекта решения одной из </w:t>
            </w:r>
            <w:r w:rsidR="00F052B2">
              <w:rPr>
                <w:bCs/>
                <w:color w:val="auto"/>
                <w:sz w:val="22"/>
              </w:rPr>
              <w:t>глобальных проблем человечества</w:t>
            </w:r>
            <w:r w:rsidRPr="00F052B2">
              <w:rPr>
                <w:bCs/>
                <w:color w:val="auto"/>
                <w:sz w:val="22"/>
              </w:rPr>
              <w:t>»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F052B2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32</w:t>
            </w:r>
          </w:p>
        </w:tc>
        <w:tc>
          <w:tcPr>
            <w:tcW w:w="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4F0CDA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4F0CDA">
              <w:rPr>
                <w:color w:val="auto"/>
                <w:sz w:val="22"/>
              </w:rPr>
              <w:t>33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4F0CDA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4F0CDA" w:rsidRDefault="00CD743A" w:rsidP="003B212F">
            <w:pPr>
              <w:spacing w:after="0" w:line="240" w:lineRule="atLeast"/>
              <w:ind w:left="0" w:firstLine="0"/>
              <w:contextualSpacing/>
              <w:rPr>
                <w:b/>
                <w:color w:val="auto"/>
                <w:sz w:val="22"/>
                <w:lang w:eastAsia="en-US"/>
              </w:rPr>
            </w:pPr>
            <w:r w:rsidRPr="004F0CDA">
              <w:rPr>
                <w:b/>
                <w:color w:val="auto"/>
                <w:sz w:val="22"/>
                <w:lang w:eastAsia="en-US"/>
              </w:rPr>
              <w:t>Промежуточная аттестация. Контрольная работа.</w:t>
            </w:r>
          </w:p>
          <w:p w:rsidR="00CD743A" w:rsidRPr="004F0CDA" w:rsidRDefault="00CD743A" w:rsidP="004F0CDA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4F0CDA">
              <w:rPr>
                <w:color w:val="auto"/>
                <w:sz w:val="22"/>
                <w:lang w:eastAsia="en-US"/>
              </w:rPr>
              <w:t xml:space="preserve"> Стратегия устойчивого развития природы и общества. 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CD743A" w:rsidRPr="00301C82" w:rsidTr="00CD743A">
        <w:trPr>
          <w:trHeight w:val="73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43A" w:rsidRPr="00301C82" w:rsidRDefault="00CD743A" w:rsidP="003B212F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34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43A" w:rsidRPr="00301C82" w:rsidRDefault="00CD743A" w:rsidP="00CD743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743A" w:rsidRPr="00301C82" w:rsidRDefault="00CD743A" w:rsidP="003B212F">
            <w:pPr>
              <w:spacing w:after="0" w:line="240" w:lineRule="atLeast"/>
              <w:ind w:left="0" w:firstLine="0"/>
              <w:contextualSpacing/>
              <w:rPr>
                <w:color w:val="auto"/>
                <w:sz w:val="22"/>
                <w:lang w:eastAsia="en-US"/>
              </w:rPr>
            </w:pPr>
            <w:r w:rsidRPr="00301C82">
              <w:rPr>
                <w:color w:val="auto"/>
                <w:sz w:val="22"/>
                <w:lang w:eastAsia="en-US"/>
              </w:rPr>
              <w:t>Глобальные прогнозы, гипотезы, проекты.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43A" w:rsidRDefault="00CD743A" w:rsidP="003B212F">
            <w:r w:rsidRPr="00FA7984">
              <w:rPr>
                <w:color w:val="auto"/>
                <w:sz w:val="22"/>
              </w:rPr>
              <w:t>1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1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2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CD743A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10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4 четверть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301C82">
              <w:rPr>
                <w:color w:val="auto"/>
                <w:sz w:val="22"/>
              </w:rPr>
              <w:t>8</w:t>
            </w:r>
          </w:p>
        </w:tc>
      </w:tr>
      <w:tr w:rsidR="003B212F" w:rsidRPr="00301C82" w:rsidTr="003B212F">
        <w:trPr>
          <w:trHeight w:val="73"/>
          <w:jc w:val="center"/>
        </w:trPr>
        <w:tc>
          <w:tcPr>
            <w:tcW w:w="2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ИТОГО: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12F" w:rsidRPr="00301C82" w:rsidRDefault="003B212F" w:rsidP="00C21A8A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 w:rsidRPr="00301C82">
              <w:rPr>
                <w:b/>
                <w:color w:val="auto"/>
                <w:sz w:val="22"/>
              </w:rPr>
              <w:t>34</w:t>
            </w:r>
          </w:p>
        </w:tc>
      </w:tr>
    </w:tbl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8A1110" w:rsidRP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8A1110" w:rsidRDefault="008A1110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</w:p>
    <w:p w:rsidR="00075CCC" w:rsidRPr="008A1110" w:rsidRDefault="00075CCC" w:rsidP="008A1110">
      <w:pPr>
        <w:spacing w:after="0" w:line="240" w:lineRule="auto"/>
        <w:ind w:left="0" w:firstLine="0"/>
        <w:rPr>
          <w:color w:val="auto"/>
          <w:sz w:val="22"/>
          <w:highlight w:val="white"/>
        </w:rPr>
      </w:pPr>
      <w:bookmarkStart w:id="2" w:name="_GoBack"/>
      <w:bookmarkEnd w:id="2"/>
    </w:p>
    <w:sectPr w:rsidR="00075CCC" w:rsidRPr="008A1110" w:rsidSect="003B212F">
      <w:pgSz w:w="16838" w:h="11906" w:orient="landscape"/>
      <w:pgMar w:top="709" w:right="678" w:bottom="568" w:left="709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FB" w:rsidRDefault="000D5EFB">
      <w:pPr>
        <w:spacing w:after="0" w:line="240" w:lineRule="auto"/>
      </w:pPr>
      <w:r>
        <w:separator/>
      </w:r>
    </w:p>
  </w:endnote>
  <w:endnote w:type="continuationSeparator" w:id="0">
    <w:p w:rsidR="000D5EFB" w:rsidRDefault="000D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FB" w:rsidRDefault="000D5EFB">
      <w:pPr>
        <w:spacing w:after="0" w:line="240" w:lineRule="auto"/>
      </w:pPr>
      <w:r>
        <w:separator/>
      </w:r>
    </w:p>
  </w:footnote>
  <w:footnote w:type="continuationSeparator" w:id="0">
    <w:p w:rsidR="000D5EFB" w:rsidRDefault="000D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45E"/>
    <w:multiLevelType w:val="hybridMultilevel"/>
    <w:tmpl w:val="C6F2E0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0413"/>
    <w:multiLevelType w:val="hybridMultilevel"/>
    <w:tmpl w:val="F10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0EB8"/>
    <w:multiLevelType w:val="hybridMultilevel"/>
    <w:tmpl w:val="6FEE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0851"/>
    <w:multiLevelType w:val="hybridMultilevel"/>
    <w:tmpl w:val="849E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63C58"/>
    <w:rsid w:val="00075CCC"/>
    <w:rsid w:val="000D5EFB"/>
    <w:rsid w:val="001D0F4F"/>
    <w:rsid w:val="00230622"/>
    <w:rsid w:val="00247F6F"/>
    <w:rsid w:val="002529B7"/>
    <w:rsid w:val="002A3B9B"/>
    <w:rsid w:val="00301C82"/>
    <w:rsid w:val="003A61A3"/>
    <w:rsid w:val="003B212F"/>
    <w:rsid w:val="00493F8E"/>
    <w:rsid w:val="004A7AB1"/>
    <w:rsid w:val="004B706D"/>
    <w:rsid w:val="004F0CDA"/>
    <w:rsid w:val="00660DEC"/>
    <w:rsid w:val="007070E7"/>
    <w:rsid w:val="00740CF3"/>
    <w:rsid w:val="00887C97"/>
    <w:rsid w:val="008A1110"/>
    <w:rsid w:val="008B4E25"/>
    <w:rsid w:val="008C0F59"/>
    <w:rsid w:val="008F09B9"/>
    <w:rsid w:val="009817F0"/>
    <w:rsid w:val="009A59E8"/>
    <w:rsid w:val="009F6ADE"/>
    <w:rsid w:val="00A56774"/>
    <w:rsid w:val="00AB7152"/>
    <w:rsid w:val="00B06774"/>
    <w:rsid w:val="00BD432E"/>
    <w:rsid w:val="00BD7CEB"/>
    <w:rsid w:val="00C21A8A"/>
    <w:rsid w:val="00C271A1"/>
    <w:rsid w:val="00C47194"/>
    <w:rsid w:val="00CD743A"/>
    <w:rsid w:val="00CF7C9D"/>
    <w:rsid w:val="00D16FDF"/>
    <w:rsid w:val="00DA2B4E"/>
    <w:rsid w:val="00E35385"/>
    <w:rsid w:val="00E54322"/>
    <w:rsid w:val="00F052B2"/>
    <w:rsid w:val="00F1375C"/>
    <w:rsid w:val="00F3648D"/>
    <w:rsid w:val="00F512DA"/>
    <w:rsid w:val="00FE19AA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DBACB-F435-4B85-9186-10061E54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10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1110"/>
    <w:pPr>
      <w:tabs>
        <w:tab w:val="center" w:pos="4677"/>
        <w:tab w:val="right" w:pos="9355"/>
      </w:tabs>
      <w:spacing w:after="0" w:line="240" w:lineRule="auto"/>
      <w:ind w:left="0" w:firstLine="0"/>
      <w:jc w:val="both"/>
    </w:pPr>
    <w:rPr>
      <w:rFonts w:ascii="Verdana" w:hAnsi="Verdana"/>
      <w:color w:val="auto"/>
      <w:sz w:val="16"/>
      <w:lang w:val="x-none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A1110"/>
    <w:rPr>
      <w:rFonts w:ascii="Verdana" w:eastAsia="Times New Roman" w:hAnsi="Verdana" w:cs="Times New Roman"/>
      <w:sz w:val="16"/>
      <w:lang w:val="x-none"/>
    </w:rPr>
  </w:style>
  <w:style w:type="character" w:styleId="a5">
    <w:name w:val="page number"/>
    <w:basedOn w:val="a0"/>
    <w:rsid w:val="008A1110"/>
  </w:style>
  <w:style w:type="paragraph" w:styleId="a6">
    <w:name w:val="Balloon Text"/>
    <w:basedOn w:val="a"/>
    <w:link w:val="a7"/>
    <w:uiPriority w:val="99"/>
    <w:semiHidden/>
    <w:unhideWhenUsed/>
    <w:rsid w:val="008F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B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Tobolsk</cp:lastModifiedBy>
  <cp:revision>10</cp:revision>
  <cp:lastPrinted>2019-11-24T06:32:00Z</cp:lastPrinted>
  <dcterms:created xsi:type="dcterms:W3CDTF">2021-09-07T04:17:00Z</dcterms:created>
  <dcterms:modified xsi:type="dcterms:W3CDTF">2023-01-09T08:39:00Z</dcterms:modified>
</cp:coreProperties>
</file>