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C6" w:rsidRDefault="00E91FC6" w:rsidP="00E91FC6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E91FC6" w:rsidRDefault="00E91FC6" w:rsidP="00E91FC6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Содержание учебного предмета</w:t>
      </w:r>
    </w:p>
    <w:p w:rsidR="00E91FC6" w:rsidRDefault="00E91FC6" w:rsidP="00E91FC6">
      <w:pPr>
        <w:pStyle w:val="h2-firstHeader"/>
        <w:spacing w:before="227" w:after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КЛАСС </w:t>
      </w:r>
    </w:p>
    <w:p w:rsidR="00E91FC6" w:rsidRDefault="00E91FC6" w:rsidP="00E91FC6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sz w:val="24"/>
          <w:szCs w:val="24"/>
        </w:rPr>
        <w:t xml:space="preserve">Сказка фольклорная </w:t>
      </w:r>
      <w:r>
        <w:rPr>
          <w:rFonts w:cs="Times New Roman"/>
          <w:sz w:val="24"/>
          <w:szCs w:val="24"/>
        </w:rPr>
        <w:t>(</w:t>
      </w:r>
      <w:r>
        <w:rPr>
          <w:rStyle w:val="Italic"/>
          <w:sz w:val="24"/>
          <w:szCs w:val="24"/>
        </w:rPr>
        <w:t>народная</w:t>
      </w:r>
      <w:r>
        <w:rPr>
          <w:rFonts w:cs="Times New Roman"/>
          <w:sz w:val="24"/>
          <w:szCs w:val="24"/>
        </w:rPr>
        <w:t>)</w:t>
      </w:r>
      <w:r>
        <w:rPr>
          <w:rStyle w:val="Italic"/>
          <w:sz w:val="24"/>
          <w:szCs w:val="24"/>
        </w:rPr>
        <w:t xml:space="preserve"> и литературная </w:t>
      </w:r>
      <w:r>
        <w:rPr>
          <w:rFonts w:cs="Times New Roman"/>
          <w:sz w:val="24"/>
          <w:szCs w:val="24"/>
        </w:rPr>
        <w:t>(</w:t>
      </w:r>
      <w:r>
        <w:rPr>
          <w:rStyle w:val="Italic"/>
          <w:sz w:val="24"/>
          <w:szCs w:val="24"/>
        </w:rPr>
        <w:t>авторская</w:t>
      </w:r>
      <w:r>
        <w:rPr>
          <w:rFonts w:cs="Times New Roman"/>
          <w:sz w:val="24"/>
          <w:szCs w:val="24"/>
        </w:rPr>
        <w:t>)</w:t>
      </w:r>
      <w:r>
        <w:rPr>
          <w:rStyle w:val="Italic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Восприятие текста произведений художественной </w:t>
      </w:r>
      <w:r>
        <w:rPr>
          <w:rFonts w:cs="Times New Roman"/>
          <w:sz w:val="24"/>
          <w:szCs w:val="24"/>
        </w:rPr>
        <w:br/>
        <w:t>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E91FC6" w:rsidRDefault="00E91FC6" w:rsidP="00E91FC6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sz w:val="24"/>
          <w:szCs w:val="24"/>
        </w:rPr>
        <w:t>Произведения о детях и для детей.</w:t>
      </w:r>
      <w:r>
        <w:rPr>
          <w:rFonts w:cs="Times New Roman"/>
          <w:sz w:val="24"/>
          <w:szCs w:val="24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К.Д. Ушинского, Л.Н. Толстого, В.Г. </w:t>
      </w:r>
      <w:proofErr w:type="spellStart"/>
      <w:r>
        <w:rPr>
          <w:rFonts w:cs="Times New Roman"/>
          <w:sz w:val="24"/>
          <w:szCs w:val="24"/>
        </w:rPr>
        <w:t>Сутеева</w:t>
      </w:r>
      <w:proofErr w:type="spellEnd"/>
      <w:r>
        <w:rPr>
          <w:rFonts w:cs="Times New Roman"/>
          <w:sz w:val="24"/>
          <w:szCs w:val="24"/>
        </w:rPr>
        <w:t xml:space="preserve">, Е.А. Пермяка, В.А. Осеевой, А.Л. </w:t>
      </w:r>
      <w:proofErr w:type="spellStart"/>
      <w:r>
        <w:rPr>
          <w:rFonts w:cs="Times New Roman"/>
          <w:sz w:val="24"/>
          <w:szCs w:val="24"/>
        </w:rPr>
        <w:t>Барто</w:t>
      </w:r>
      <w:proofErr w:type="spellEnd"/>
      <w:r>
        <w:rPr>
          <w:rFonts w:cs="Times New Roman"/>
          <w:sz w:val="24"/>
          <w:szCs w:val="24"/>
        </w:rPr>
        <w:t xml:space="preserve">, Ю.И. Ермолаева, Р.С. </w:t>
      </w:r>
      <w:proofErr w:type="spellStart"/>
      <w:r>
        <w:rPr>
          <w:rFonts w:cs="Times New Roman"/>
          <w:sz w:val="24"/>
          <w:szCs w:val="24"/>
        </w:rPr>
        <w:t>Сефа</w:t>
      </w:r>
      <w:proofErr w:type="spellEnd"/>
      <w:r>
        <w:rPr>
          <w:rFonts w:cs="Times New Roman"/>
          <w:sz w:val="24"/>
          <w:szCs w:val="24"/>
        </w:rPr>
        <w:t xml:space="preserve">, С.В. Михалкова, В.Д. </w:t>
      </w:r>
      <w:proofErr w:type="spellStart"/>
      <w:r>
        <w:rPr>
          <w:rFonts w:cs="Times New Roman"/>
          <w:sz w:val="24"/>
          <w:szCs w:val="24"/>
        </w:rPr>
        <w:t>Берестова</w:t>
      </w:r>
      <w:proofErr w:type="spellEnd"/>
      <w:r>
        <w:rPr>
          <w:rFonts w:cs="Times New Roman"/>
          <w:sz w:val="24"/>
          <w:szCs w:val="24"/>
        </w:rPr>
        <w:t>, В.Ю.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E91FC6" w:rsidRDefault="00E91FC6" w:rsidP="00E91FC6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spacing w:val="-2"/>
          <w:sz w:val="24"/>
          <w:szCs w:val="24"/>
        </w:rPr>
        <w:t xml:space="preserve">Произведения о родной природе. </w:t>
      </w:r>
      <w:r>
        <w:rPr>
          <w:rFonts w:cs="Times New Roman"/>
          <w:spacing w:val="-2"/>
          <w:sz w:val="24"/>
          <w:szCs w:val="24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А.С. Пушкина, Ф.И. Тютчева, А.К. Толстого, С.А. Есенина, А.Н. Плещеева, Е.А. Баратынского, И.С. Никитина, Е.Ф. Трутневой, А.Л. </w:t>
      </w:r>
      <w:proofErr w:type="spellStart"/>
      <w:r>
        <w:rPr>
          <w:rFonts w:cs="Times New Roman"/>
          <w:spacing w:val="-2"/>
          <w:sz w:val="24"/>
          <w:szCs w:val="24"/>
        </w:rPr>
        <w:t>Барто</w:t>
      </w:r>
      <w:proofErr w:type="spellEnd"/>
      <w:r>
        <w:rPr>
          <w:rFonts w:cs="Times New Roman"/>
          <w:spacing w:val="-2"/>
          <w:sz w:val="24"/>
          <w:szCs w:val="24"/>
        </w:rPr>
        <w:t xml:space="preserve">, С.Я.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</w:t>
      </w:r>
      <w:r>
        <w:rPr>
          <w:rFonts w:cs="Times New Roman"/>
          <w:sz w:val="24"/>
          <w:szCs w:val="24"/>
        </w:rPr>
        <w:t xml:space="preserve">Выразительное чтение поэзии. Роль интонации при выразительном чтении. Интонационный рисунок выразительного чтения: ритм, темп, сила голоса. </w:t>
      </w:r>
    </w:p>
    <w:p w:rsidR="00E91FC6" w:rsidRDefault="00E91FC6" w:rsidP="00E91FC6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sz w:val="24"/>
          <w:szCs w:val="24"/>
        </w:rPr>
        <w:t xml:space="preserve">Устное народное творчество — малые фольклорные жанры </w:t>
      </w:r>
      <w:r>
        <w:rPr>
          <w:rFonts w:cs="Times New Roman"/>
          <w:sz w:val="24"/>
          <w:szCs w:val="24"/>
        </w:rPr>
        <w:t>(не менее шести произведений)</w:t>
      </w:r>
      <w:r>
        <w:rPr>
          <w:rStyle w:val="Italic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Многообразие малых жанров устного народного творчества: </w:t>
      </w:r>
      <w:proofErr w:type="spellStart"/>
      <w:r>
        <w:rPr>
          <w:rFonts w:cs="Times New Roman"/>
          <w:sz w:val="24"/>
          <w:szCs w:val="24"/>
        </w:rPr>
        <w:t>потешка</w:t>
      </w:r>
      <w:proofErr w:type="spellEnd"/>
      <w:r>
        <w:rPr>
          <w:rFonts w:cs="Times New Roman"/>
          <w:sz w:val="24"/>
          <w:szCs w:val="24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>
        <w:rPr>
          <w:rFonts w:cs="Times New Roman"/>
          <w:sz w:val="24"/>
          <w:szCs w:val="24"/>
        </w:rPr>
        <w:t>Потешка</w:t>
      </w:r>
      <w:proofErr w:type="spellEnd"/>
      <w:r>
        <w:rPr>
          <w:rFonts w:cs="Times New Roman"/>
          <w:sz w:val="24"/>
          <w:szCs w:val="24"/>
        </w:rP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 </w:t>
      </w:r>
    </w:p>
    <w:p w:rsidR="00E91FC6" w:rsidRDefault="00E91FC6" w:rsidP="00E91FC6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sz w:val="24"/>
          <w:szCs w:val="24"/>
        </w:rPr>
        <w:t xml:space="preserve">Произведения о братьях наших меньших </w:t>
      </w:r>
      <w:r>
        <w:rPr>
          <w:rFonts w:cs="Times New Roman"/>
          <w:sz w:val="24"/>
          <w:szCs w:val="24"/>
        </w:rPr>
        <w:t>(трёх-четырёх авторов по выбору)</w:t>
      </w:r>
      <w:r>
        <w:rPr>
          <w:rStyle w:val="Italic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нравственно-этических понятий: любовь и забота о животных.</w:t>
      </w:r>
    </w:p>
    <w:p w:rsidR="00E91FC6" w:rsidRDefault="00E91FC6" w:rsidP="00E91FC6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sz w:val="24"/>
          <w:szCs w:val="24"/>
        </w:rPr>
        <w:t xml:space="preserve">Произведения о маме. </w:t>
      </w:r>
      <w:r>
        <w:rPr>
          <w:rFonts w:cs="Times New Roman"/>
          <w:sz w:val="24"/>
          <w:szCs w:val="24"/>
        </w:rPr>
        <w:t xml:space="preserve">Восприятие и самостоятельное чтение </w:t>
      </w:r>
      <w:proofErr w:type="spellStart"/>
      <w:r>
        <w:rPr>
          <w:rFonts w:cs="Times New Roman"/>
          <w:sz w:val="24"/>
          <w:szCs w:val="24"/>
        </w:rPr>
        <w:t>разножанровых</w:t>
      </w:r>
      <w:proofErr w:type="spellEnd"/>
      <w:r>
        <w:rPr>
          <w:rFonts w:cs="Times New Roman"/>
          <w:sz w:val="24"/>
          <w:szCs w:val="24"/>
        </w:rPr>
        <w:t xml:space="preserve"> произведений о маме (не менее одного автора по выбору, на примере доступных произведений Е.А. Благининой, А.Л. </w:t>
      </w:r>
      <w:proofErr w:type="spellStart"/>
      <w:r>
        <w:rPr>
          <w:rFonts w:cs="Times New Roman"/>
          <w:sz w:val="24"/>
          <w:szCs w:val="24"/>
        </w:rPr>
        <w:t>Барто</w:t>
      </w:r>
      <w:proofErr w:type="spellEnd"/>
      <w:r>
        <w:rPr>
          <w:rFonts w:cs="Times New Roman"/>
          <w:sz w:val="24"/>
          <w:szCs w:val="24"/>
        </w:rPr>
        <w:t xml:space="preserve">, Н.Н. </w:t>
      </w:r>
      <w:proofErr w:type="spellStart"/>
      <w:r>
        <w:rPr>
          <w:rFonts w:cs="Times New Roman"/>
          <w:sz w:val="24"/>
          <w:szCs w:val="24"/>
        </w:rPr>
        <w:t>Бромлей</w:t>
      </w:r>
      <w:proofErr w:type="spellEnd"/>
      <w:r>
        <w:rPr>
          <w:rFonts w:cs="Times New Roman"/>
          <w:sz w:val="24"/>
          <w:szCs w:val="24"/>
        </w:rPr>
        <w:t xml:space="preserve">, А.В. Митяева, В.Д. </w:t>
      </w:r>
      <w:proofErr w:type="spellStart"/>
      <w:r>
        <w:rPr>
          <w:rFonts w:cs="Times New Roman"/>
          <w:sz w:val="24"/>
          <w:szCs w:val="24"/>
        </w:rPr>
        <w:t>Берестова</w:t>
      </w:r>
      <w:proofErr w:type="spellEnd"/>
      <w:r>
        <w:rPr>
          <w:rFonts w:cs="Times New Roman"/>
          <w:sz w:val="24"/>
          <w:szCs w:val="24"/>
        </w:rPr>
        <w:t xml:space="preserve">, Э.Э. </w:t>
      </w:r>
      <w:proofErr w:type="spellStart"/>
      <w:r>
        <w:rPr>
          <w:rFonts w:cs="Times New Roman"/>
          <w:sz w:val="24"/>
          <w:szCs w:val="24"/>
        </w:rPr>
        <w:t>Мошковской</w:t>
      </w:r>
      <w:proofErr w:type="spellEnd"/>
      <w:r>
        <w:rPr>
          <w:rFonts w:cs="Times New Roman"/>
          <w:sz w:val="24"/>
          <w:szCs w:val="24"/>
        </w:rPr>
        <w:t xml:space="preserve">, Г.П. </w:t>
      </w:r>
      <w:proofErr w:type="spellStart"/>
      <w:r>
        <w:rPr>
          <w:rFonts w:cs="Times New Roman"/>
          <w:sz w:val="24"/>
          <w:szCs w:val="24"/>
        </w:rPr>
        <w:t>Виеру</w:t>
      </w:r>
      <w:proofErr w:type="spellEnd"/>
      <w:r>
        <w:rPr>
          <w:rFonts w:cs="Times New Roman"/>
          <w:sz w:val="24"/>
          <w:szCs w:val="24"/>
        </w:rPr>
        <w:t xml:space="preserve">, Р.С. </w:t>
      </w:r>
      <w:proofErr w:type="spellStart"/>
      <w:r>
        <w:rPr>
          <w:rFonts w:cs="Times New Roman"/>
          <w:sz w:val="24"/>
          <w:szCs w:val="24"/>
        </w:rPr>
        <w:t>Сефа</w:t>
      </w:r>
      <w:proofErr w:type="spellEnd"/>
      <w:r>
        <w:rPr>
          <w:rFonts w:cs="Times New Roman"/>
          <w:sz w:val="24"/>
          <w:szCs w:val="24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 </w:t>
      </w:r>
    </w:p>
    <w:p w:rsidR="00E91FC6" w:rsidRDefault="00E91FC6" w:rsidP="00E91FC6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sz w:val="24"/>
          <w:szCs w:val="24"/>
        </w:rPr>
        <w:lastRenderedPageBreak/>
        <w:t xml:space="preserve">Фольклорные и авторские произведения о чудесах и фантазии </w:t>
      </w:r>
      <w:r>
        <w:rPr>
          <w:rFonts w:cs="Times New Roman"/>
          <w:sz w:val="24"/>
          <w:szCs w:val="24"/>
        </w:rPr>
        <w:t>(не менее трёх произведений)</w:t>
      </w:r>
      <w:r>
        <w:rPr>
          <w:rStyle w:val="Italic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 </w:t>
      </w:r>
    </w:p>
    <w:p w:rsidR="00E91FC6" w:rsidRDefault="00E91FC6" w:rsidP="00E91FC6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sz w:val="24"/>
          <w:szCs w:val="24"/>
        </w:rPr>
        <w:t xml:space="preserve">Библиографическая культура </w:t>
      </w:r>
      <w:r>
        <w:rPr>
          <w:rFonts w:cs="Times New Roman"/>
          <w:sz w:val="24"/>
          <w:szCs w:val="24"/>
        </w:rPr>
        <w:t>(</w:t>
      </w:r>
      <w:r>
        <w:rPr>
          <w:rStyle w:val="Italic"/>
          <w:sz w:val="24"/>
          <w:szCs w:val="24"/>
        </w:rPr>
        <w:t>работа с детской книгой</w:t>
      </w:r>
      <w:proofErr w:type="gramStart"/>
      <w:r>
        <w:rPr>
          <w:rFonts w:cs="Times New Roman"/>
          <w:sz w:val="24"/>
          <w:szCs w:val="24"/>
        </w:rPr>
        <w:t>).Представление</w:t>
      </w:r>
      <w:proofErr w:type="gramEnd"/>
      <w:r>
        <w:rPr>
          <w:rFonts w:cs="Times New Roman"/>
          <w:sz w:val="24"/>
          <w:szCs w:val="24"/>
        </w:rPr>
        <w:t xml:space="preserve">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 </w:t>
      </w:r>
    </w:p>
    <w:p w:rsidR="00E91FC6" w:rsidRDefault="00E91FC6" w:rsidP="00E91FC6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1FC6" w:rsidRDefault="00E91FC6" w:rsidP="00E91FC6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Планируемые результаты освоения учебного предмета</w:t>
      </w:r>
    </w:p>
    <w:p w:rsidR="00E91FC6" w:rsidRDefault="00E91FC6" w:rsidP="00E91FC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Гражданско-патриотического воспитания</w:t>
      </w:r>
      <w:r>
        <w:rPr>
          <w:rFonts w:ascii="Times New Roman" w:hAnsi="Times New Roman"/>
          <w:sz w:val="24"/>
          <w:szCs w:val="24"/>
        </w:rPr>
        <w:t>:</w:t>
      </w:r>
      <w:bookmarkStart w:id="0" w:name="l114"/>
      <w:bookmarkEnd w:id="0"/>
    </w:p>
    <w:p w:rsidR="00E91FC6" w:rsidRDefault="00E91FC6" w:rsidP="00E91FC6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E91FC6" w:rsidRDefault="00E91FC6" w:rsidP="00E91FC6">
      <w:pPr>
        <w:pStyle w:val="a4"/>
        <w:rPr>
          <w:rStyle w:val="dt-m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91FC6" w:rsidRDefault="00E91FC6" w:rsidP="00E91FC6">
      <w:pPr>
        <w:pStyle w:val="a4"/>
      </w:pPr>
      <w:proofErr w:type="gramStart"/>
      <w:r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Духовно</w:t>
      </w:r>
      <w:proofErr w:type="gramEnd"/>
      <w:r>
        <w:rPr>
          <w:rFonts w:ascii="Times New Roman" w:hAnsi="Times New Roman"/>
          <w:i/>
          <w:sz w:val="24"/>
          <w:szCs w:val="24"/>
        </w:rPr>
        <w:t>-нравственного воспитания</w:t>
      </w:r>
      <w:r>
        <w:rPr>
          <w:rFonts w:ascii="Times New Roman" w:hAnsi="Times New Roman"/>
          <w:sz w:val="24"/>
          <w:szCs w:val="24"/>
        </w:rPr>
        <w:t>:</w:t>
      </w:r>
      <w:bookmarkStart w:id="1" w:name="l276"/>
      <w:bookmarkEnd w:id="1"/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E91FC6" w:rsidRDefault="00E91FC6" w:rsidP="00E91FC6">
      <w:pPr>
        <w:pStyle w:val="a4"/>
        <w:rPr>
          <w:rStyle w:val="dt-m"/>
        </w:rPr>
      </w:pPr>
      <w:r>
        <w:rPr>
          <w:rFonts w:ascii="Times New Roman" w:hAnsi="Times New Roman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</w:t>
      </w:r>
      <w:proofErr w:type="gramStart"/>
      <w:r>
        <w:rPr>
          <w:rFonts w:ascii="Times New Roman" w:hAnsi="Times New Roman"/>
          <w:sz w:val="24"/>
          <w:szCs w:val="24"/>
        </w:rPr>
        <w:t>людям.</w:t>
      </w:r>
      <w:bookmarkStart w:id="2" w:name="l115"/>
      <w:bookmarkEnd w:id="2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E91FC6" w:rsidRDefault="00E91FC6" w:rsidP="00E91FC6">
      <w:pPr>
        <w:pStyle w:val="a4"/>
        <w:rPr>
          <w:i/>
        </w:rPr>
      </w:pPr>
      <w:r>
        <w:rPr>
          <w:rFonts w:ascii="Times New Roman" w:hAnsi="Times New Roman"/>
          <w:i/>
          <w:sz w:val="24"/>
          <w:szCs w:val="24"/>
        </w:rPr>
        <w:t>Эстетического воспитания: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Физического воспитания</w:t>
      </w:r>
      <w:r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E91FC6" w:rsidRDefault="00E91FC6" w:rsidP="00E91FC6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Трудового воспитания: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91FC6" w:rsidRDefault="00E91FC6" w:rsidP="00E91FC6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Экологического воспитания: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E91FC6" w:rsidRDefault="00E91FC6" w:rsidP="00E91FC6">
      <w:pPr>
        <w:pStyle w:val="a4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Ценности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научного познания: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E91FC6" w:rsidRDefault="00E91FC6" w:rsidP="00E91FC6">
      <w:pPr>
        <w:pStyle w:val="a4"/>
        <w:rPr>
          <w:rStyle w:val="dt-m"/>
          <w:b/>
        </w:rPr>
      </w:pPr>
    </w:p>
    <w:p w:rsidR="00E91FC6" w:rsidRDefault="00E91FC6" w:rsidP="00E91FC6">
      <w:pPr>
        <w:pStyle w:val="a4"/>
        <w:rPr>
          <w:rStyle w:val="dt-m"/>
          <w:rFonts w:ascii="Times New Roman" w:hAnsi="Times New Roman"/>
          <w:b/>
          <w:sz w:val="24"/>
          <w:szCs w:val="24"/>
        </w:rPr>
      </w:pPr>
      <w:proofErr w:type="spellStart"/>
      <w:r>
        <w:rPr>
          <w:rStyle w:val="dt-m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Style w:val="dt-m"/>
          <w:rFonts w:ascii="Times New Roman" w:hAnsi="Times New Roman"/>
          <w:b/>
          <w:sz w:val="24"/>
          <w:szCs w:val="24"/>
        </w:rPr>
        <w:t xml:space="preserve"> результаты</w:t>
      </w:r>
    </w:p>
    <w:p w:rsidR="00E91FC6" w:rsidRDefault="00E91FC6" w:rsidP="00E91FC6">
      <w:pPr>
        <w:pStyle w:val="a4"/>
      </w:pPr>
      <w:r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  <w:bookmarkStart w:id="9" w:name="l119"/>
      <w:bookmarkEnd w:id="9"/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работа с информацией: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E91FC6" w:rsidRDefault="00E91FC6" w:rsidP="00E91FC6">
      <w:pPr>
        <w:pStyle w:val="a4"/>
        <w:rPr>
          <w:rStyle w:val="dt-m"/>
          <w:color w:val="808080"/>
        </w:rPr>
      </w:pPr>
    </w:p>
    <w:p w:rsidR="00E91FC6" w:rsidRDefault="00E91FC6" w:rsidP="00E91FC6">
      <w:pPr>
        <w:pStyle w:val="a4"/>
      </w:pPr>
      <w:proofErr w:type="gramStart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универсальными учебными коммуникативными действиями: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общение: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корректно и аргументированно высказывать свое мнение;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совместная деятельность: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универсальными учебными регулятивными действиями: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самоорганизация: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самоконтроль: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E91FC6" w:rsidRDefault="00E91FC6" w:rsidP="00E91FC6">
      <w:pPr>
        <w:pStyle w:val="a4"/>
        <w:rPr>
          <w:rFonts w:ascii="Times New Roman" w:hAnsi="Times New Roman"/>
          <w:sz w:val="24"/>
          <w:szCs w:val="24"/>
        </w:rPr>
      </w:pPr>
    </w:p>
    <w:p w:rsidR="00E91FC6" w:rsidRDefault="00E91FC6" w:rsidP="00E91FC6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b/>
          <w:color w:val="333333"/>
        </w:rPr>
        <w:t> Предметные результаты по предметной области "Литературное чтение"</w:t>
      </w:r>
      <w:r>
        <w:rPr>
          <w:color w:val="333333"/>
        </w:rPr>
        <w:t xml:space="preserve"> должны обеспечивать:</w:t>
      </w:r>
    </w:p>
    <w:p w:rsidR="00E91FC6" w:rsidRDefault="00E91FC6" w:rsidP="00E91FC6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 xml:space="preserve">1) </w:t>
      </w: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91FC6" w:rsidRDefault="00E91FC6" w:rsidP="00E91FC6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2) достижение необходимого для продолжения образования уровня общего речевого развития;</w:t>
      </w:r>
    </w:p>
    <w:p w:rsidR="00E91FC6" w:rsidRDefault="00E91FC6" w:rsidP="00E91FC6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3)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91FC6" w:rsidRDefault="00E91FC6" w:rsidP="00E91FC6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4)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91FC6" w:rsidRDefault="00E91FC6" w:rsidP="00E91FC6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 xml:space="preserve">5)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</w:t>
      </w:r>
      <w:r>
        <w:rPr>
          <w:color w:val="333333"/>
        </w:rPr>
        <w:lastRenderedPageBreak/>
        <w:t>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E91FC6" w:rsidRDefault="00E91FC6" w:rsidP="00E91FC6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6) 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 w:rsidR="00E91FC6" w:rsidRDefault="00E91FC6" w:rsidP="00E91FC6">
      <w:pPr>
        <w:pStyle w:val="h2Header"/>
        <w:spacing w:before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Предметные результаты</w:t>
      </w:r>
    </w:p>
    <w:p w:rsidR="00E91FC6" w:rsidRDefault="00E91FC6" w:rsidP="00E91FC6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концу обучения </w:t>
      </w:r>
      <w:r>
        <w:rPr>
          <w:rStyle w:val="Bold"/>
          <w:sz w:val="24"/>
          <w:szCs w:val="24"/>
        </w:rPr>
        <w:t xml:space="preserve">в первом классе </w:t>
      </w:r>
      <w:r>
        <w:rPr>
          <w:rFonts w:cs="Times New Roman"/>
          <w:sz w:val="24"/>
          <w:szCs w:val="24"/>
        </w:rPr>
        <w:t>обучающийся научится:</w:t>
      </w:r>
    </w:p>
    <w:p w:rsidR="00E91FC6" w:rsidRDefault="00E91FC6" w:rsidP="00E91FC6">
      <w:pPr>
        <w:pStyle w:val="list-dashlevi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E91FC6" w:rsidRDefault="00E91FC6" w:rsidP="00E91FC6">
      <w:pPr>
        <w:pStyle w:val="list-dashleviy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E91FC6" w:rsidRDefault="00E91FC6" w:rsidP="00E91FC6">
      <w:pPr>
        <w:pStyle w:val="list-dashlevi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E91FC6" w:rsidRDefault="00E91FC6" w:rsidP="00E91FC6">
      <w:pPr>
        <w:pStyle w:val="list-dashlevi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различать прозаическую (</w:t>
      </w:r>
      <w:proofErr w:type="spellStart"/>
      <w:r>
        <w:rPr>
          <w:rFonts w:cs="Times New Roman"/>
          <w:sz w:val="24"/>
          <w:szCs w:val="24"/>
        </w:rPr>
        <w:t>нестихотворную</w:t>
      </w:r>
      <w:proofErr w:type="spellEnd"/>
      <w:r>
        <w:rPr>
          <w:rFonts w:cs="Times New Roman"/>
          <w:sz w:val="24"/>
          <w:szCs w:val="24"/>
        </w:rPr>
        <w:t>) и стихотворную речь;</w:t>
      </w:r>
    </w:p>
    <w:p w:rsidR="00E91FC6" w:rsidRDefault="00E91FC6" w:rsidP="00E91FC6">
      <w:pPr>
        <w:pStyle w:val="list-dashlevi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>
        <w:rPr>
          <w:rFonts w:cs="Times New Roman"/>
          <w:sz w:val="24"/>
          <w:szCs w:val="24"/>
        </w:rPr>
        <w:t>потешки</w:t>
      </w:r>
      <w:proofErr w:type="spellEnd"/>
      <w:r>
        <w:rPr>
          <w:rFonts w:cs="Times New Roman"/>
          <w:sz w:val="24"/>
          <w:szCs w:val="24"/>
        </w:rPr>
        <w:t>, сказки (фольклорные и литературные), рассказы, стихотворения);</w:t>
      </w:r>
    </w:p>
    <w:p w:rsidR="00E91FC6" w:rsidRDefault="00E91FC6" w:rsidP="00E91FC6">
      <w:pPr>
        <w:pStyle w:val="list-dashlevi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E91FC6" w:rsidRDefault="00E91FC6" w:rsidP="00E91FC6">
      <w:pPr>
        <w:pStyle w:val="list-dashlevi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владеть элементарными умениями анализа </w:t>
      </w:r>
      <w:proofErr w:type="gramStart"/>
      <w:r>
        <w:rPr>
          <w:rFonts w:cs="Times New Roman"/>
          <w:sz w:val="24"/>
          <w:szCs w:val="24"/>
        </w:rPr>
        <w:t>текста</w:t>
      </w:r>
      <w:proofErr w:type="gramEnd"/>
      <w:r>
        <w:rPr>
          <w:rFonts w:cs="Times New Roman"/>
          <w:sz w:val="24"/>
          <w:szCs w:val="24"/>
        </w:rPr>
        <w:t xml:space="preserve">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E91FC6" w:rsidRDefault="00E91FC6" w:rsidP="00E91FC6">
      <w:pPr>
        <w:pStyle w:val="list-dashlevi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E91FC6" w:rsidRDefault="00E91FC6" w:rsidP="00E91FC6">
      <w:pPr>
        <w:pStyle w:val="list-dashlevi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E91FC6" w:rsidRDefault="00E91FC6" w:rsidP="00E91FC6">
      <w:pPr>
        <w:pStyle w:val="list-dashlevi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читать по ролям с соблюдением норм произношения, расстановки ударения;</w:t>
      </w:r>
    </w:p>
    <w:p w:rsidR="00E91FC6" w:rsidRDefault="00E91FC6" w:rsidP="00E91FC6">
      <w:pPr>
        <w:pStyle w:val="list-dashlevi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составлять высказывания по содержанию произведения (не менее 3 предложений) по заданному алгоритму;</w:t>
      </w:r>
    </w:p>
    <w:p w:rsidR="00E91FC6" w:rsidRDefault="00E91FC6" w:rsidP="00E91FC6">
      <w:pPr>
        <w:pStyle w:val="list-dashlevi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сочинять небольшие тексты по предложенному началу и др. (не менее 3 предложений);</w:t>
      </w:r>
    </w:p>
    <w:p w:rsidR="00E91FC6" w:rsidRDefault="00E91FC6" w:rsidP="00E91FC6">
      <w:pPr>
        <w:pStyle w:val="list-dashlevi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ориентироваться в книге/учебнике по обложке, оглавлению, иллюстрациям;</w:t>
      </w:r>
    </w:p>
    <w:p w:rsidR="00E91FC6" w:rsidRDefault="00E91FC6" w:rsidP="00E91FC6">
      <w:pPr>
        <w:pStyle w:val="list-dashlevi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602251" w:rsidRPr="00E91FC6" w:rsidRDefault="00E91FC6" w:rsidP="00E91FC6">
      <w:pPr>
        <w:pStyle w:val="list-dashlevi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обращаться к справочной литературе для получения дополнительной информации в соответствии с учебной задачей. </w:t>
      </w:r>
      <w:bookmarkStart w:id="19" w:name="_GoBack"/>
      <w:bookmarkEnd w:id="19"/>
    </w:p>
    <w:sectPr w:rsidR="00602251" w:rsidRPr="00E91FC6" w:rsidSect="00E91F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587"/>
    <w:multiLevelType w:val="hybridMultilevel"/>
    <w:tmpl w:val="ACB0558E"/>
    <w:lvl w:ilvl="0" w:tplc="4F98C91E">
      <w:start w:val="1"/>
      <w:numFmt w:val="bullet"/>
      <w:pStyle w:val="list-dashleviy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6B"/>
    <w:rsid w:val="00602251"/>
    <w:rsid w:val="00934E6B"/>
    <w:rsid w:val="00E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0EB6"/>
  <w15:chartTrackingRefBased/>
  <w15:docId w15:val="{78380D89-98B0-4AD7-8050-E1E156D0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1F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a"/>
    <w:uiPriority w:val="99"/>
    <w:rsid w:val="00E91FC6"/>
    <w:pPr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2-firstHeader">
    <w:name w:val="h2-first (Header)"/>
    <w:basedOn w:val="a"/>
    <w:uiPriority w:val="99"/>
    <w:rsid w:val="00E91FC6"/>
    <w:pPr>
      <w:tabs>
        <w:tab w:val="left" w:pos="454"/>
      </w:tabs>
      <w:suppressAutoHyphens/>
      <w:autoSpaceDE w:val="0"/>
      <w:autoSpaceDN w:val="0"/>
      <w:adjustRightInd w:val="0"/>
      <w:spacing w:before="119" w:after="0" w:line="242" w:lineRule="atLeast"/>
    </w:pPr>
    <w:rPr>
      <w:rFonts w:ascii="Times New Roman" w:hAnsi="Times New Roman" w:cs="OfficinaSansMediumITC"/>
      <w:b/>
      <w:bCs/>
      <w:caps/>
      <w:color w:val="000000"/>
      <w:position w:val="6"/>
    </w:rPr>
  </w:style>
  <w:style w:type="paragraph" w:customStyle="1" w:styleId="h2Header">
    <w:name w:val="h2 (Header)"/>
    <w:basedOn w:val="a"/>
    <w:uiPriority w:val="99"/>
    <w:rsid w:val="00E91FC6"/>
    <w:pPr>
      <w:tabs>
        <w:tab w:val="left" w:pos="567"/>
      </w:tabs>
      <w:suppressAutoHyphens/>
      <w:autoSpaceDE w:val="0"/>
      <w:autoSpaceDN w:val="0"/>
      <w:adjustRightInd w:val="0"/>
      <w:spacing w:before="240" w:after="0" w:line="242" w:lineRule="atLeast"/>
    </w:pPr>
    <w:rPr>
      <w:rFonts w:ascii="Times New Roman" w:hAnsi="Times New Roman" w:cs="OfficinaSansMediumITC"/>
      <w:b/>
      <w:bCs/>
      <w:caps/>
      <w:color w:val="000000"/>
      <w:position w:val="6"/>
    </w:rPr>
  </w:style>
  <w:style w:type="paragraph" w:customStyle="1" w:styleId="list-dashleviy">
    <w:name w:val="list-dash_leviy"/>
    <w:basedOn w:val="a"/>
    <w:uiPriority w:val="99"/>
    <w:rsid w:val="00E91FC6"/>
    <w:pPr>
      <w:widowControl w:val="0"/>
      <w:numPr>
        <w:numId w:val="1"/>
      </w:numPr>
      <w:autoSpaceDE w:val="0"/>
      <w:autoSpaceDN w:val="0"/>
      <w:adjustRightInd w:val="0"/>
      <w:spacing w:after="0" w:line="242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character" w:customStyle="1" w:styleId="dt-m">
    <w:name w:val="dt-m"/>
    <w:basedOn w:val="a0"/>
    <w:rsid w:val="00E91FC6"/>
  </w:style>
  <w:style w:type="character" w:customStyle="1" w:styleId="Italic">
    <w:name w:val="Italic"/>
    <w:uiPriority w:val="99"/>
    <w:rsid w:val="00E91FC6"/>
    <w:rPr>
      <w:i/>
      <w:iCs/>
    </w:rPr>
  </w:style>
  <w:style w:type="character" w:customStyle="1" w:styleId="Bold">
    <w:name w:val="Bold"/>
    <w:uiPriority w:val="99"/>
    <w:rsid w:val="00E91FC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2107</Words>
  <Characters>12011</Characters>
  <Application>Microsoft Office Word</Application>
  <DocSecurity>0</DocSecurity>
  <Lines>100</Lines>
  <Paragraphs>28</Paragraphs>
  <ScaleCrop>false</ScaleCrop>
  <Company/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2023-01-25T08:09:00Z</dcterms:created>
  <dcterms:modified xsi:type="dcterms:W3CDTF">2023-01-25T08:10:00Z</dcterms:modified>
</cp:coreProperties>
</file>