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1.Содержание учебного предмета «Музыка»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1 «Музыкальная грамота»  4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№ 2 «Народная музыка России» 3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№ 3 «Музыка народов мира» 2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№ 4 «Духовная музыка» 1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№ 5 «Классическая музыка» 3 ч 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№ 6 «Современная музыкальная культура» 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№ 7 «Музыка театра и кино» 2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8 «Музыка в жизни человека» 2 ч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1 «МУЗЫКА В ЖИЗНИ ЧЕЛОВЕКА»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Красота и вдохновение.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Музыкальные пейзажи.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Музыкальные портреты.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Какой же праздник без музыки?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 на войне, музыка о войне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</w:p>
    <w:p w:rsidR="00F16F0A" w:rsidRDefault="00F16F0A" w:rsidP="00F16F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 2«НАРОДНАЯ МУЗЫКА РОССИИ»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Край, в котором ты живёшь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Русский фольклор.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(трудовые, солдатские, хороводные и др.). Детский фольклор (игровые, заклички, потешки, считалки, прибаутки)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Русские народные музыкальные инструменты.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Сказки, мифы и легенды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F16F0A" w:rsidRDefault="00F16F0A" w:rsidP="00F16F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Mодуль 3 «МУЗЫКАЛЬНАЯ ГРАМОТА»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Весь мир звучит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Звукоряд.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Нотный стан, скрипичный ключ. Ноты первой октавы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Ритм.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длинные и короткие (восьмые и четвертные длительности), такт, тактовая черта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Ритмический рисунок.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Высота звуков.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 4 "КЛАССИЧЕСКАЯ МУЗЫКА"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Композиторы — детям.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музыка П. И. Чайковского, С. С. Прокофьева, Д. Б. Кабалевского и др. Понятие жанра.Песня, танец, марш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Оркестр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Музыкальные инструменты. Фортепиано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Музыкальные инструменты. Флейта.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Музыкальные инструменты. Скрипка, виолончель</w:t>
      </w:r>
      <w:r>
        <w:rPr>
          <w:rFonts w:ascii="Times New Roman" w:hAnsi="Times New Roman"/>
          <w:sz w:val="24"/>
          <w:szCs w:val="24"/>
        </w:rPr>
        <w:t>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16F0A" w:rsidRDefault="00F16F0A" w:rsidP="00F16F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 5 "ДУХОВНАЯ МУЗЫКА"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Песни верующих.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Молитва, хорал, песнопение, духовный стих. Образы духовной музыки в творчестве композиторов- классиков.</w:t>
      </w:r>
    </w:p>
    <w:p w:rsidR="00F16F0A" w:rsidRDefault="00F16F0A" w:rsidP="00F16F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 6 "МУЗЫКА НАРОДОВ МИРА"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 наших соседей.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F16F0A" w:rsidRDefault="00F16F0A" w:rsidP="00F16F0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  <w:shd w:val="clear" w:color="auto" w:fill="FFFFFF"/>
        </w:rPr>
        <w:t>Модуль 7 "МУЗЫКА ТЕАТРА И КИНО"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Музыкальная сказка на сцене, на экране.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Характеры персонажей, отражённые в музыке. Тембр голоса. Соло. Хор, ансамбль.СОДЕРЖАНИЕ УЧЕБНОГО ПРЕДМЕТА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  8 "КЛАССИЧЕСКАЯ МУЗЫКА"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Композитор — исполнитель — слушатель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Кого называют композитором, исполнителем? Нужно ли учиться слушать музыку? Что значит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«уметь слушать музыку»? Концерт, концертный зал. Правила поведения в концертном зале.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Композиторы — детям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музыка П. И. Чайковского, С. С. Прокофьева, Д. Б. Кабалевского и др. Понятие жанра. Песня, танец, марш.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Оркестр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Mодуль «МУЗЫКАЛЬНАЯ ГРАМОТА»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Весь мир звучит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музыкальные и шумовые. Свойства звука: высота, громкость, длительность, тембр.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Звукоряд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Нотный стан, скрипичный ключ. Ноты первой октавы.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Размер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Равномерная пульсация. Сильные и слабые доли. Размеры 2/4, 3/4, 4/4.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Интонация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и изобразительные интонации.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Ритм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длинные и короткие (восьмые и четвертные длительности), такт, тактовая черта.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Ритмический рисунок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Длительности половинная, целая, шестнадцатые. Паузы. Ритмические рисунки. Ритмическая партитура.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Музыкальный язык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Темп, тембр. Динамика (форте, пиано, крещендо, диминуэндо и др.). Штрихи (стаккато, легато, акцент и др.)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«МУЗЫКА В ЖИЗНИ ЧЕЛОВЕКА»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Главный музыкальный символ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 России — главный музыкальный символ нашей страны. Традиции исполнения Гимна России. Другие гимны.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Какой же праздник без музыки?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создающая настроение праздника. Музыка в цирке, на уличном шествии, спортивном празднике.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Танцы, игры и веселье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— игра звуками. Танец — искусство и радость движения. Примеры популярных танцев.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«НАРОДНАЯ МУЗЫКА РОССИИ»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Край, в котором ты живёшь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Русский фольклор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(трудовые, солдатские, хороводные и др.). Детский фольклор (игровые, заклички, потешки, считалки, прибаутки)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Русские народные музыкальные инструменты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Жанры музыкального фольклора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Народные праздники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Первые артисты, народный театр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Скоморохи. Ярмарочный балаган. Вертеп.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"МУЗЫКА НАРОДОВ МИРА"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 наших соседей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Модуль "ДУХОВНАЯ МУЗЫКА"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Инструментальная музыка в церкви</w:t>
      </w:r>
    </w:p>
    <w:p w:rsidR="00F16F0A" w:rsidRDefault="00F16F0A" w:rsidP="00F16F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 его роль в богослужении. Творчество И.С.Баха</w:t>
      </w: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0A" w:rsidRDefault="00F16F0A" w:rsidP="00F1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.Планируемые результаты освоения учебного предмета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Ценности научного познания: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первоначальные представления о единстве и особенностях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, формирования культуры здоровья и эмоционального благополучия: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Трудового воспитания: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бережное отношение к природе; неприятие действий, приносящих ей вред.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Овладение универсальными познавательными действиями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Базовые логические действия: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устанавливать причинно-следственные связи в ситуациях музыкального восприятия и исполнения, делать выводы.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Базовые исследовательские действия: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—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—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прогнозировать возможное развитие музыкального процесса, эволюции культурных явлений в различных условиях.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выбирать источник получения информации;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—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анализировать текстовую, видео-, графическую, звуковую, информацию в соответствии с учебной задачей;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анализировать музыкальные тексты (акустические и нотные) по предложенному учителем алгоритму;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самостоятельно создавать схемы, таблицы для представле ния информации.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 Овладение универсальными коммуникативными  действиями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Невербальная коммуникация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выступать перед публикой в качестве исполнителя музыки (соло или в коллективе);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Вербальная коммуникация: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признавать возможность существования разных точек зрения;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корректно и аргументированно высказывать своё мнение;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строить речевое высказывание в соответствии с поставленной задачей;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готовить небольшие публичные выступления;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Совместная деятельность (сотрудничество):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стремиться к объединению усилий, эмоциональной эмпатии в ситуациях совместного восприятия, исполнения музыки;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 имодействия при решении поставленной задачи;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ответственно выполнять свою часть работы; оценивать свой вклад в общий результат;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выполнять совместные проектные, творческие задания с опорой на предложенные образцы.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 Овладение универсальными регулятивными действиями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Самоорганизация: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— планировать действия по решению учебной задачи для получения результата;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выстраивать последовательность выбранных действий. Самоконтроль: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— устанавливать причины успеха/неудач учебной деятельности; 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— корректировать свои учебные действия для преодоления ошибок.</w:t>
      </w: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 чивого поведения, эмоционального душевного равновесия и т. д.).</w:t>
      </w:r>
    </w:p>
    <w:p w:rsidR="00F16F0A" w:rsidRDefault="00F16F0A" w:rsidP="00F16F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6F0A" w:rsidRDefault="00F16F0A" w:rsidP="00F16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сознательно стремятся к развитию своих музыкальных способностей;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имеют опыт восприятия, исполнения музыки разных жанров, творческой деятельности в различных смежных видах искусства;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 уважением относятся к достижениям отечественной музыкальной культуры;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стремятся к расширению своего музыкального кругозора.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1 «Музыкальная грамота»: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классифицировать звуки: шумовые и музыкальные, длинные, короткие, тихие, громкие, низкие, высокие;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принципы развития: повтор, контраст, варьирование;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нотной записи в пределах певческого диапазона;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и создавать различные ритмические рисунки; — исполнять песни с простым мелодическим рисунком.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2 «Народная музыка России»: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на слух и называть знакомые народные музыкальные инструменты;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группировать народные музыкальные инструменты по принципу звукоизвлечения: духовые, ударные, струнные;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принадлежность музыкальных произведений и их фрагментов к композиторскому или народному творчеству;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манеру пения, инструментального исполнения, типы солистов и коллективов — народных и академических;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создавать ритмический аккомпанемент на ударных инструментах при исполнении народной песни;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народные произведения различных жанров с сопровождением и без сопровождения;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3 «Музыка народов мира»: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и исполнять произведения народной и композиторской музыки других стран;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4 «Духовная музыка»: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характер, настроение музыкальных произведений духовной музыки, характеризовать её жизненное предназначение;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доступные образцы духовной музыки;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5 «Классическая музыка»: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 слух произведения классической музыки, называть автора и произведение, исполнительский состав;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(в том числе фрагментарно, отдельными темами) сочинения композиторов-классиков;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выразительные средства, использованные композитором для создания музыкального образа;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№ 6 «Современная музыкальная культура»: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иметь представление о разнообразии современной музыкальной культуры, стремиться к расширению музыкального кругозора;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современные музыкальные произведения, соблюдая певческую культуру звука.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7 «Музыка театра и кино»: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и называть особенности музыкально-сценических жанров (опера, балет, оперетта, мюзикл);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авто- ров;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№ 8 «Музыка в жизни человека»: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 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«На выбор или факультативно.</w:t>
      </w:r>
    </w:p>
    <w:p w:rsidR="00F16F0A" w:rsidRDefault="00F16F0A" w:rsidP="00F16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9C1" w:rsidRDefault="00D019C1">
      <w:bookmarkStart w:id="0" w:name="_GoBack"/>
      <w:bookmarkEnd w:id="0"/>
    </w:p>
    <w:sectPr w:rsidR="00D019C1" w:rsidSect="00F16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3"/>
    <w:rsid w:val="00173343"/>
    <w:rsid w:val="00D019C1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3F83-1047-49C2-8C69-A209AFFA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3402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2023-01-25T07:59:00Z</dcterms:created>
  <dcterms:modified xsi:type="dcterms:W3CDTF">2023-01-25T07:59:00Z</dcterms:modified>
</cp:coreProperties>
</file>