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85" w:rsidRPr="00690A85" w:rsidRDefault="00690A85" w:rsidP="00690A8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90A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 родному русскому языку, 9</w:t>
      </w:r>
      <w:r w:rsidRPr="00690A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</w:t>
      </w:r>
    </w:p>
    <w:p w:rsidR="00690A85" w:rsidRPr="00690A85" w:rsidRDefault="00690A85" w:rsidP="00690A8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90A85" w:rsidRPr="00690A85" w:rsidRDefault="00690A85" w:rsidP="00690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90A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Рабочая программа по предмету «Родной (русский) язык» для  обучающихся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690A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классов составлена в соответствии с основной образовательной программой.</w:t>
      </w:r>
    </w:p>
    <w:p w:rsidR="00690A85" w:rsidRPr="00690A85" w:rsidRDefault="00690A85" w:rsidP="00690A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0A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изучение учебного предмета «Родной (русский) язык»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9</w:t>
      </w:r>
      <w:r w:rsidRPr="00690A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класс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Pr="00690A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учебном плане </w:t>
      </w:r>
      <w:r w:rsidR="000977C3">
        <w:rPr>
          <w:rFonts w:ascii="Times New Roman" w:hAnsi="Times New Roman" w:cs="Times New Roman"/>
        </w:rPr>
        <w:t xml:space="preserve">филиала </w:t>
      </w:r>
      <w:r w:rsidR="000977C3" w:rsidRPr="00F10127">
        <w:rPr>
          <w:rFonts w:ascii="Times New Roman" w:hAnsi="Times New Roman" w:cs="Times New Roman"/>
        </w:rPr>
        <w:t xml:space="preserve">МАОУ «Прииртышская СОШ» </w:t>
      </w:r>
      <w:proofErr w:type="gramStart"/>
      <w:r w:rsidR="000977C3">
        <w:rPr>
          <w:rFonts w:ascii="Times New Roman" w:hAnsi="Times New Roman" w:cs="Times New Roman"/>
        </w:rPr>
        <w:t>-«</w:t>
      </w:r>
      <w:proofErr w:type="gramEnd"/>
      <w:r w:rsidR="000977C3">
        <w:rPr>
          <w:rFonts w:ascii="Times New Roman" w:hAnsi="Times New Roman" w:cs="Times New Roman"/>
        </w:rPr>
        <w:t>Полуяновская СОШ»</w:t>
      </w:r>
      <w:r w:rsidRPr="00690A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</w:t>
      </w:r>
      <w:r w:rsidR="00E666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тводится 1 час в неделю 34 часа</w:t>
      </w:r>
      <w:r w:rsidRPr="00690A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год.</w:t>
      </w:r>
    </w:p>
    <w:p w:rsidR="00DC4741" w:rsidRPr="00DC4741" w:rsidRDefault="00DC4741" w:rsidP="00DC4741">
      <w:pPr>
        <w:pStyle w:val="a4"/>
        <w:rPr>
          <w:b/>
          <w:sz w:val="20"/>
          <w:szCs w:val="20"/>
        </w:rPr>
      </w:pPr>
      <w:r w:rsidRPr="00DC4741">
        <w:rPr>
          <w:b/>
          <w:sz w:val="20"/>
          <w:szCs w:val="20"/>
        </w:rPr>
        <w:t>Планируемые результаты освоения учебного предмета «Русский родной язык»</w:t>
      </w:r>
    </w:p>
    <w:p w:rsidR="00DC4741" w:rsidRPr="00DC4741" w:rsidRDefault="00DC4741" w:rsidP="00DC4741">
      <w:pPr>
        <w:pStyle w:val="a4"/>
        <w:rPr>
          <w:b/>
          <w:sz w:val="20"/>
          <w:szCs w:val="20"/>
        </w:rPr>
      </w:pPr>
      <w:r w:rsidRPr="00DC4741">
        <w:rPr>
          <w:b/>
          <w:sz w:val="20"/>
          <w:szCs w:val="20"/>
        </w:rPr>
        <w:t>Ученик научится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понимать и комментировать причины языковых изменений, приводить примеры взаимосвязи исторического развития русского языка с историей общества;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выявлять единицы языка с национально-культурным компонентом значения в текстах;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приводить примеры национального своеобразия, богатства, вырази</w:t>
      </w:r>
      <w:bookmarkStart w:id="0" w:name="_GoBack"/>
      <w:bookmarkEnd w:id="0"/>
      <w:r w:rsidRPr="00DC4741">
        <w:rPr>
          <w:sz w:val="20"/>
          <w:szCs w:val="20"/>
        </w:rPr>
        <w:t>тельности русского языка;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анализировать национальное своеобразие общеязыковых и художественных метафор;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понимать и истолковывать значения фразеологизмов с национально-культурным компонентом: анализировать и комментировать историю происхождения фразеологических оборотов; уместно употреблять их;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распознавать источники крылатых слов и выражений;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правильно употреблять пословицы, поговорки, крылатые слова и выражения в различных ситуациях общения;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понимать и комментировать основные активные процессы в современном русском языке;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понимать особенности освоения иноязычной лексики;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характеризовать словообразовательные неологизмы по сфере употребления и стилистической окраске;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объяснять причины изменения лексических значений слов и их стилистической окраски в современном русском языке;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объяснять происхождение названий русских городов;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соблюдать нормы ударения в отдельных грамматических формах самостоятельных частей речи;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употреблять слова в соответствии с их лексическим значением и требованием лексической сочетаемости;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опознавать частотные примеры тавтологии и плеоназма;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анализировать и различать типичные речевые ошибки;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редактировать текст с целью исправления речевых ошибок;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выявлять и исправлять речевые ошибки в устной и письменной речи;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распознавать типичные ошибки в построении сложных предложений;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редактировать предложения с целью исправления грамматических ошибок;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proofErr w:type="gramStart"/>
      <w:r w:rsidRPr="00DC4741">
        <w:rPr>
          <w:sz w:val="20"/>
          <w:szCs w:val="20"/>
        </w:rPr>
        <w:t>использовать при общении в электронной среде этикетные формы и устойчивые формулы, принципы этикетного общения, лежащие в основе национального речевого этикеты;</w:t>
      </w:r>
      <w:proofErr w:type="gramEnd"/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соблюдать нормы русского этикетного речевого поведения в ситуации делового общения;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 xml:space="preserve">понимать активные процессы в современном русском </w:t>
      </w:r>
      <w:proofErr w:type="gramStart"/>
      <w:r w:rsidRPr="00DC4741">
        <w:rPr>
          <w:sz w:val="20"/>
          <w:szCs w:val="20"/>
        </w:rPr>
        <w:t>речевой</w:t>
      </w:r>
      <w:proofErr w:type="gramEnd"/>
      <w:r w:rsidRPr="00DC4741">
        <w:rPr>
          <w:sz w:val="20"/>
          <w:szCs w:val="20"/>
        </w:rPr>
        <w:t xml:space="preserve"> этикете;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анализировать структурные элементы и языковые особенности делового письма; создавать деловые письма;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понимать и использовать в собственной речевой практике прецедентные тексты;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создавать устные и учебно-научные сообщения различных видов, отзыв на проектную работу одноклассника; принимать участие в учебно-научной дискуссии;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анализировать и создавать тексты публицистических жанров (проблемный очерк);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  <w:r w:rsidRPr="00DC4741">
        <w:rPr>
          <w:sz w:val="20"/>
          <w:szCs w:val="20"/>
        </w:rPr>
        <w:t>владеть правилами информационной безопасности при общении в социальных сетях.</w:t>
      </w:r>
    </w:p>
    <w:p w:rsidR="00DC4741" w:rsidRPr="00DC4741" w:rsidRDefault="00DC4741" w:rsidP="00DC4741">
      <w:pPr>
        <w:pStyle w:val="a4"/>
        <w:rPr>
          <w:sz w:val="20"/>
          <w:szCs w:val="20"/>
        </w:rPr>
      </w:pPr>
    </w:p>
    <w:p w:rsidR="00DC4741" w:rsidRPr="00DC4741" w:rsidRDefault="00DC4741" w:rsidP="00DC4741">
      <w:pPr>
        <w:pStyle w:val="a4"/>
        <w:rPr>
          <w:rFonts w:eastAsia="Calibri"/>
          <w:b/>
          <w:sz w:val="20"/>
          <w:szCs w:val="20"/>
        </w:rPr>
      </w:pPr>
      <w:r w:rsidRPr="00DC4741">
        <w:rPr>
          <w:rFonts w:eastAsia="Calibri"/>
          <w:b/>
          <w:sz w:val="20"/>
          <w:szCs w:val="20"/>
        </w:rPr>
        <w:t>Ученик получит возможность научиться:</w:t>
      </w:r>
    </w:p>
    <w:p w:rsidR="00DC4741" w:rsidRPr="00DC4741" w:rsidRDefault="00DC4741" w:rsidP="00DC4741">
      <w:pPr>
        <w:pStyle w:val="a4"/>
        <w:rPr>
          <w:rFonts w:eastAsia="Calibri"/>
          <w:sz w:val="20"/>
          <w:szCs w:val="20"/>
        </w:rPr>
      </w:pPr>
      <w:r w:rsidRPr="00DC4741">
        <w:rPr>
          <w:rFonts w:eastAsia="Calibri"/>
          <w:sz w:val="20"/>
          <w:szCs w:val="20"/>
        </w:rPr>
        <w:t xml:space="preserve">регулярно использовать словари, в том числе </w:t>
      </w:r>
      <w:proofErr w:type="spellStart"/>
      <w:r w:rsidRPr="00DC4741">
        <w:rPr>
          <w:rFonts w:eastAsia="Calibri"/>
          <w:sz w:val="20"/>
          <w:szCs w:val="20"/>
        </w:rPr>
        <w:t>мультимедийные</w:t>
      </w:r>
      <w:proofErr w:type="spellEnd"/>
      <w:r w:rsidRPr="00DC4741">
        <w:rPr>
          <w:rFonts w:eastAsia="Calibri"/>
          <w:sz w:val="20"/>
          <w:szCs w:val="20"/>
        </w:rPr>
        <w:t>, учитывая сведения о назначении конкретного вида словаря, об особенностях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 и антонимов;</w:t>
      </w:r>
    </w:p>
    <w:p w:rsidR="00DC4741" w:rsidRPr="00DC4741" w:rsidRDefault="00DC4741" w:rsidP="00DC4741">
      <w:pPr>
        <w:pStyle w:val="a4"/>
        <w:rPr>
          <w:rFonts w:eastAsia="Calibri"/>
          <w:sz w:val="20"/>
          <w:szCs w:val="20"/>
        </w:rPr>
      </w:pPr>
      <w:r w:rsidRPr="00DC4741">
        <w:rPr>
          <w:rFonts w:eastAsia="Calibri"/>
          <w:sz w:val="20"/>
          <w:szCs w:val="20"/>
        </w:rPr>
        <w:t>понимать и характеризовать активные процессы в области произношения и ударения;</w:t>
      </w:r>
    </w:p>
    <w:p w:rsidR="00DC4741" w:rsidRPr="00DC4741" w:rsidRDefault="00DC4741" w:rsidP="00DC4741">
      <w:pPr>
        <w:pStyle w:val="a4"/>
        <w:rPr>
          <w:rFonts w:eastAsia="Calibri"/>
          <w:sz w:val="20"/>
          <w:szCs w:val="20"/>
        </w:rPr>
      </w:pPr>
      <w:r w:rsidRPr="00DC4741">
        <w:rPr>
          <w:rFonts w:eastAsia="Calibri"/>
          <w:sz w:val="20"/>
          <w:szCs w:val="20"/>
        </w:rPr>
        <w:lastRenderedPageBreak/>
        <w:t>соблюдать синтаксические нормы современного русского литературного языка: управление предлогов, построение простых предложений, сложных предложений разных видов, предложений с косвенной речью;</w:t>
      </w:r>
    </w:p>
    <w:p w:rsidR="00DC4741" w:rsidRPr="00DC4741" w:rsidRDefault="00DC4741" w:rsidP="00DC4741">
      <w:pPr>
        <w:pStyle w:val="a4"/>
        <w:rPr>
          <w:rFonts w:eastAsia="Calibri"/>
          <w:sz w:val="20"/>
          <w:szCs w:val="20"/>
        </w:rPr>
      </w:pPr>
      <w:r w:rsidRPr="00DC4741">
        <w:rPr>
          <w:rFonts w:eastAsia="Calibri"/>
          <w:sz w:val="20"/>
          <w:szCs w:val="20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DC4741" w:rsidRPr="00DC4741" w:rsidRDefault="00DC4741" w:rsidP="00DC4741">
      <w:pPr>
        <w:pStyle w:val="a4"/>
        <w:rPr>
          <w:rFonts w:eastAsia="Calibri"/>
          <w:sz w:val="20"/>
          <w:szCs w:val="20"/>
        </w:rPr>
      </w:pPr>
      <w:r w:rsidRPr="00DC4741">
        <w:rPr>
          <w:rFonts w:eastAsia="Calibri"/>
          <w:sz w:val="20"/>
          <w:szCs w:val="20"/>
        </w:rPr>
        <w:t>пользоваться различными видами чтения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DC4741">
        <w:rPr>
          <w:rFonts w:eastAsia="Calibri"/>
          <w:sz w:val="20"/>
          <w:szCs w:val="20"/>
        </w:rPr>
        <w:t>инфографика</w:t>
      </w:r>
      <w:proofErr w:type="spellEnd"/>
      <w:r w:rsidRPr="00DC4741">
        <w:rPr>
          <w:rFonts w:eastAsia="Calibri"/>
          <w:sz w:val="20"/>
          <w:szCs w:val="20"/>
        </w:rPr>
        <w:t>, диаграмма, дисплейный текст);</w:t>
      </w:r>
    </w:p>
    <w:p w:rsidR="00DC4741" w:rsidRPr="00DC4741" w:rsidRDefault="00DC4741" w:rsidP="00DC4741">
      <w:pPr>
        <w:pStyle w:val="a4"/>
        <w:rPr>
          <w:rFonts w:eastAsia="Calibri"/>
          <w:sz w:val="20"/>
          <w:szCs w:val="20"/>
        </w:rPr>
      </w:pPr>
      <w:r w:rsidRPr="00DC4741">
        <w:rPr>
          <w:rFonts w:eastAsia="Calibri"/>
          <w:sz w:val="20"/>
          <w:szCs w:val="20"/>
        </w:rPr>
        <w:t>владеть навыками информационной обработки текста,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схемы для представления информации;</w:t>
      </w:r>
    </w:p>
    <w:p w:rsidR="00DC4741" w:rsidRPr="00DC4741" w:rsidRDefault="00DC4741" w:rsidP="00DC4741">
      <w:pPr>
        <w:pStyle w:val="a4"/>
        <w:rPr>
          <w:b/>
          <w:bCs/>
          <w:iCs/>
          <w:sz w:val="20"/>
          <w:szCs w:val="20"/>
        </w:rPr>
      </w:pPr>
      <w:r w:rsidRPr="00DC4741">
        <w:rPr>
          <w:b/>
          <w:sz w:val="20"/>
          <w:szCs w:val="20"/>
        </w:rPr>
        <w:t>Содержание учебного предмета «Русский родной язык»:</w:t>
      </w:r>
      <w:r w:rsidRPr="00DC4741">
        <w:rPr>
          <w:b/>
          <w:bCs/>
          <w:iCs/>
          <w:sz w:val="20"/>
          <w:szCs w:val="20"/>
        </w:rPr>
        <w:t xml:space="preserve"> </w:t>
      </w:r>
    </w:p>
    <w:p w:rsidR="00DC4741" w:rsidRPr="00DC4741" w:rsidRDefault="00DC4741" w:rsidP="00DC4741">
      <w:pPr>
        <w:pStyle w:val="a4"/>
        <w:rPr>
          <w:bCs/>
          <w:iCs/>
          <w:sz w:val="20"/>
          <w:szCs w:val="20"/>
        </w:rPr>
      </w:pPr>
    </w:p>
    <w:p w:rsidR="00DC4741" w:rsidRPr="00733FC7" w:rsidRDefault="00DC4741" w:rsidP="00DC47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>Раздел 1. Язык и культура (10ч.)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тремительный рост словарного состава языка, «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неологический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DC4741" w:rsidRPr="00733FC7" w:rsidRDefault="00DC4741" w:rsidP="00DC47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>Раздел 2. Культура речи (10 ч.)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proofErr w:type="gramEnd"/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орфоэпические </w:t>
      </w:r>
      <w:proofErr w:type="spellStart"/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нормы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современного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Нарушение орфоэпической нормы как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художественный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приѐм.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лексические нормы современного русского литературного языка.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‚ связанные с нарушением лексической сочетаемости.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Речевая избыточность и точность. Тавтология. Плеоназм. Типичные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‚ связанные с речевой избыточностью.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грамматические нормы современного русского литературного языка.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Типичные грамматические ошибки. Управление: управление предлогов </w:t>
      </w:r>
      <w:proofErr w:type="gramStart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благодаря</w:t>
      </w:r>
      <w:proofErr w:type="gramEnd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согласно, вопреки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предлога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 с количественными числительными в словосочетаниях с распределительным значением (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 пять груш – по пяти груш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). Правильное построение словосочетаний по типу управления (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отзыв о книге – рецензия на книгу, обидеться на слово – обижен словами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Правильное употребление предлогов 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о‚ по‚ из‚ с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в составе словосочетания (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приехать из Москвы – приехать с Урала).</w:t>
      </w:r>
      <w:proofErr w:type="gramEnd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Нагромождение одних и тех же падежных форм, в частности родительного и творительного падежа.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Нормы употребления причастных и деепричастных оборотов‚ предложений с косвенной речью.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Типичные ошибки в построении сложных предложений: постановка рядом двух однозначных союзо</w:t>
      </w:r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в(</w:t>
      </w:r>
      <w:proofErr w:type="gramEnd"/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 и однако, что и будто, что и как будто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)‚ повторение частицы бы в предложениях с союзами 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чтобы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733F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если бы</w:t>
      </w: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‚ введение в сложное предложение лишних указательных местоимений.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DC4741" w:rsidRPr="00733FC7" w:rsidRDefault="00DC4741" w:rsidP="00DC47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</w:rPr>
        <w:t>Речевой этикет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Этика и этикет в электронной среде общения. Понятие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нетикета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Этикет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Интернетпереписки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Этические нормы, правила этикета </w:t>
      </w:r>
      <w:proofErr w:type="spellStart"/>
      <w:proofErr w:type="gram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Интернет-дискуссии</w:t>
      </w:r>
      <w:proofErr w:type="spellEnd"/>
      <w:proofErr w:type="gram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Интернет-полемики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Этикетное речевое поведение в ситуациях делового общения.</w:t>
      </w:r>
    </w:p>
    <w:p w:rsidR="00DC4741" w:rsidRPr="00733FC7" w:rsidRDefault="00DC4741" w:rsidP="00DC47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b/>
          <w:color w:val="252525"/>
          <w:sz w:val="20"/>
          <w:szCs w:val="20"/>
          <w:shd w:val="clear" w:color="auto" w:fill="FFFFFF"/>
        </w:rPr>
        <w:t>Раздел 3. Речь. Речевая деятельность. Текст Язык и речь. Виды речевой деятельности (14ч.)</w:t>
      </w:r>
    </w:p>
    <w:p w:rsidR="00DC4741" w:rsidRPr="00733FC7" w:rsidRDefault="00DC4741" w:rsidP="00DC47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>дистантное</w:t>
      </w:r>
      <w:proofErr w:type="spellEnd"/>
      <w:r w:rsidRPr="00733F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общение.</w:t>
      </w:r>
    </w:p>
    <w:p w:rsidR="00870E92" w:rsidRDefault="00870E92"/>
    <w:sectPr w:rsidR="00870E92" w:rsidSect="0084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FB70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9B5"/>
    <w:multiLevelType w:val="hybridMultilevel"/>
    <w:tmpl w:val="E154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741"/>
    <w:rsid w:val="000977C3"/>
    <w:rsid w:val="00690A85"/>
    <w:rsid w:val="006D06A5"/>
    <w:rsid w:val="00847DAA"/>
    <w:rsid w:val="00870E92"/>
    <w:rsid w:val="00B80E55"/>
    <w:rsid w:val="00B93F3A"/>
    <w:rsid w:val="00D462D2"/>
    <w:rsid w:val="00DC4741"/>
    <w:rsid w:val="00E6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4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No Spacing"/>
    <w:uiPriority w:val="1"/>
    <w:qFormat/>
    <w:rsid w:val="00DC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2020-10-07T07:53:00Z</dcterms:created>
  <dcterms:modified xsi:type="dcterms:W3CDTF">2020-10-07T08:38:00Z</dcterms:modified>
</cp:coreProperties>
</file>