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B2" w:rsidRPr="00362EEC" w:rsidRDefault="008B64B2" w:rsidP="00A655FC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Аннотация к рабочей программе «</w:t>
      </w:r>
      <w:r>
        <w:rPr>
          <w:b/>
          <w:lang w:eastAsia="ar-SA"/>
        </w:rPr>
        <w:t>Музыка</w:t>
      </w:r>
      <w:r>
        <w:rPr>
          <w:b/>
          <w:bCs/>
          <w:iCs/>
        </w:rPr>
        <w:t>», 2 класс</w:t>
      </w:r>
    </w:p>
    <w:p w:rsidR="008B64B2" w:rsidRPr="00362EEC" w:rsidRDefault="008B64B2" w:rsidP="00A655FC">
      <w:pPr>
        <w:jc w:val="both"/>
        <w:rPr>
          <w:b/>
        </w:rPr>
      </w:pPr>
      <w:r w:rsidRPr="00362EEC">
        <w:rPr>
          <w:color w:val="000000"/>
        </w:rPr>
        <w:tab/>
      </w:r>
    </w:p>
    <w:p w:rsidR="008B64B2" w:rsidRPr="00362EEC" w:rsidRDefault="008B64B2" w:rsidP="00A655FC">
      <w:pPr>
        <w:suppressAutoHyphens/>
        <w:ind w:hanging="426"/>
        <w:jc w:val="both"/>
        <w:rPr>
          <w:b/>
          <w:bCs/>
          <w:iCs/>
          <w:lang w:eastAsia="ar-SA"/>
        </w:rPr>
      </w:pPr>
      <w:r w:rsidRPr="00362EEC">
        <w:rPr>
          <w:b/>
          <w:lang w:eastAsia="ar-SA"/>
        </w:rPr>
        <w:t xml:space="preserve">    I</w:t>
      </w:r>
      <w:r w:rsidRPr="00362EEC">
        <w:rPr>
          <w:lang w:eastAsia="ar-SA"/>
        </w:rPr>
        <w:t xml:space="preserve">. </w:t>
      </w:r>
      <w:r w:rsidRPr="00362EEC">
        <w:rPr>
          <w:b/>
          <w:lang w:eastAsia="ar-SA"/>
        </w:rPr>
        <w:t>ПЛАНИРУЕМЫЕ РЕЗУЛЬТАТЫ ОСВОЕНИЯ ПРЕДМЕТА «</w:t>
      </w:r>
      <w:r>
        <w:rPr>
          <w:b/>
          <w:lang w:eastAsia="ar-SA"/>
        </w:rPr>
        <w:t>Музыка</w:t>
      </w:r>
      <w:r w:rsidRPr="00362EEC">
        <w:rPr>
          <w:b/>
          <w:bCs/>
          <w:iCs/>
        </w:rPr>
        <w:t>»</w:t>
      </w:r>
    </w:p>
    <w:p w:rsidR="008B64B2" w:rsidRPr="00362EEC" w:rsidRDefault="008B64B2" w:rsidP="00A655FC">
      <w:pPr>
        <w:jc w:val="both"/>
        <w:rPr>
          <w:b/>
        </w:rPr>
      </w:pPr>
    </w:p>
    <w:p w:rsidR="008B64B2" w:rsidRPr="00362EEC" w:rsidRDefault="008B64B2" w:rsidP="00A655FC">
      <w:pPr>
        <w:ind w:firstLine="709"/>
        <w:jc w:val="both"/>
      </w:pPr>
      <w:r w:rsidRPr="00362EEC">
        <w:rPr>
          <w:b/>
        </w:rPr>
        <w:t xml:space="preserve"> Предметные результаты</w:t>
      </w:r>
      <w:r w:rsidRPr="00362EEC">
        <w:t xml:space="preserve"> освоения курса </w:t>
      </w:r>
      <w:r>
        <w:t>музыки</w:t>
      </w:r>
      <w:r w:rsidRPr="00362EEC">
        <w:t xml:space="preserve"> на уровне </w:t>
      </w:r>
      <w:r>
        <w:t>начального</w:t>
      </w:r>
      <w:r w:rsidRPr="00362EEC">
        <w:t xml:space="preserve"> общего образования предполагают:</w:t>
      </w:r>
    </w:p>
    <w:p w:rsidR="008B64B2" w:rsidRPr="00105CEC" w:rsidRDefault="008B64B2" w:rsidP="00A655FC">
      <w:pPr>
        <w:shd w:val="clear" w:color="auto" w:fill="FFFFFF"/>
        <w:jc w:val="both"/>
        <w:rPr>
          <w:color w:val="333333"/>
        </w:rPr>
      </w:pPr>
      <w:r w:rsidRPr="00362EEC">
        <w:rPr>
          <w:b/>
        </w:rPr>
        <w:t xml:space="preserve"> </w:t>
      </w:r>
      <w:r w:rsidRPr="00105CEC">
        <w:rPr>
          <w:color w:val="333333"/>
        </w:rPr>
        <w:t>1) знание основных жанров народной и профессиональной музыки;</w:t>
      </w:r>
    </w:p>
    <w:p w:rsidR="008B64B2" w:rsidRPr="00105CEC" w:rsidRDefault="008B64B2" w:rsidP="00A655FC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2) знание видов оркестров, названий наиболее известных инструментов; умение различать звучание отдельных музыкальных инструментов, виды хора и оркестра;</w:t>
      </w:r>
    </w:p>
    <w:p w:rsidR="008B64B2" w:rsidRPr="00105CEC" w:rsidRDefault="008B64B2" w:rsidP="00A655FC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3) 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8B64B2" w:rsidRPr="00105CEC" w:rsidRDefault="008B64B2" w:rsidP="00A655FC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4) умение исполнять свою партию в хоре с сопровождением и без сопровождения.</w:t>
      </w:r>
    </w:p>
    <w:p w:rsidR="008B64B2" w:rsidRPr="00362EEC" w:rsidRDefault="008B64B2" w:rsidP="00A655FC">
      <w:pPr>
        <w:widowControl w:val="0"/>
        <w:autoSpaceDE w:val="0"/>
        <w:autoSpaceDN w:val="0"/>
        <w:ind w:firstLine="540"/>
        <w:jc w:val="both"/>
      </w:pPr>
      <w:r w:rsidRPr="00362EEC">
        <w:t xml:space="preserve">В результате изучения </w:t>
      </w:r>
      <w:r>
        <w:t>музыки</w:t>
      </w:r>
    </w:p>
    <w:p w:rsidR="008B64B2" w:rsidRDefault="008B64B2" w:rsidP="00A655FC">
      <w:pPr>
        <w:jc w:val="both"/>
        <w:rPr>
          <w:b/>
        </w:rPr>
      </w:pPr>
      <w:r w:rsidRPr="00362EEC">
        <w:rPr>
          <w:b/>
        </w:rPr>
        <w:t xml:space="preserve">ученик научится: 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- анализировать собственную учебную деятельность, адекватно оценивать правильность или ошибочность выполнения учебной задачи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и собственные возможности ее решения, вносить необходимые коррективы для достижения запланированных результатов;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 xml:space="preserve">- владеть основами самоконтроля, самооценки, принятия решений и осуществления осознанного выбора </w:t>
      </w:r>
      <w:proofErr w:type="gramStart"/>
      <w:r w:rsidRPr="003C19C3">
        <w:rPr>
          <w:color w:val="333333"/>
        </w:rPr>
        <w:t>в</w:t>
      </w:r>
      <w:proofErr w:type="gramEnd"/>
      <w:r w:rsidRPr="003C19C3">
        <w:rPr>
          <w:color w:val="333333"/>
        </w:rPr>
        <w:t xml:space="preserve"> учебной и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познавательной деятельности;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- наблюдать за многообразными явлениями жизни и искусства;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- выражать своё отношение к искусству, оценивая художественно-образное содержание произведения в единстве с его формой;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-понимать специфику музыки и выявлять родство художественных образов разных искусств;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- различать особенности видов искусства;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- выражать эмоциональное содержание музыкальных произведений в исполнении.</w:t>
      </w:r>
    </w:p>
    <w:p w:rsidR="008B64B2" w:rsidRPr="00362EEC" w:rsidRDefault="008B64B2" w:rsidP="00A655FC">
      <w:pPr>
        <w:jc w:val="both"/>
        <w:rPr>
          <w:b/>
        </w:rPr>
      </w:pPr>
    </w:p>
    <w:p w:rsidR="008B64B2" w:rsidRDefault="008B64B2" w:rsidP="00A655FC">
      <w:pPr>
        <w:suppressAutoHyphens/>
        <w:jc w:val="both"/>
        <w:rPr>
          <w:b/>
          <w:lang w:eastAsia="ar-SA"/>
        </w:rPr>
      </w:pPr>
      <w:r w:rsidRPr="00362EEC">
        <w:rPr>
          <w:b/>
          <w:lang w:eastAsia="ar-SA"/>
        </w:rPr>
        <w:t>ученик получит  возможность  научиться: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- самостоятельно ставить новые учебные задачи на основе развития познавательных мотивов и интересов;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- самостоятельно планировать пути достижения целей, осознанно выбирать наиболее эффективные способы решения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учебных и познавательных задач;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- принимать активное участие в художественных событиях класса, музыкально-эстетической жизни школы;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- самостоятельно решать творческие задачи, высказывать свои впечатления о концертах, спектаклях, кинофильмах,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 xml:space="preserve">художественных </w:t>
      </w:r>
      <w:proofErr w:type="gramStart"/>
      <w:r w:rsidRPr="003C19C3">
        <w:rPr>
          <w:color w:val="333333"/>
        </w:rPr>
        <w:t>выставках</w:t>
      </w:r>
      <w:proofErr w:type="gramEnd"/>
      <w:r w:rsidRPr="003C19C3">
        <w:rPr>
          <w:color w:val="333333"/>
        </w:rPr>
        <w:t xml:space="preserve"> и др., оценивая их с художественно-эстетической точки зрения;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- раскрывать образное содержание музыкальных произведений разных форм, жанров и стилей;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- определять средства музыкальной выразительности, приёмы взаимодействия и развития музыкальных образов,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особенности (типы) музыкальной драматургии;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- высказывать суждение об основной идее и форме её воплощения;</w:t>
      </w:r>
    </w:p>
    <w:p w:rsidR="003C19C3" w:rsidRPr="003C19C3" w:rsidRDefault="003C19C3" w:rsidP="00A655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19C3">
        <w:rPr>
          <w:color w:val="333333"/>
        </w:rPr>
        <w:t>- понимать специфику и особенности музыкального языка, закономерности музыкального искусства, творчески интерпретировать</w:t>
      </w:r>
    </w:p>
    <w:p w:rsidR="008B64B2" w:rsidRPr="00362EEC" w:rsidRDefault="008B64B2" w:rsidP="00A655FC">
      <w:pPr>
        <w:suppressAutoHyphens/>
        <w:jc w:val="both"/>
        <w:rPr>
          <w:b/>
          <w:lang w:eastAsia="ar-SA"/>
        </w:rPr>
      </w:pPr>
    </w:p>
    <w:p w:rsidR="008B64B2" w:rsidRPr="00362EEC" w:rsidRDefault="008B64B2" w:rsidP="00A655FC">
      <w:pPr>
        <w:suppressAutoHyphens/>
        <w:ind w:hanging="426"/>
        <w:jc w:val="both"/>
        <w:rPr>
          <w:b/>
          <w:bCs/>
          <w:iCs/>
          <w:lang w:eastAsia="ar-SA"/>
        </w:rPr>
      </w:pPr>
      <w:r w:rsidRPr="00362EEC">
        <w:tab/>
      </w:r>
      <w:r w:rsidRPr="00362EEC">
        <w:rPr>
          <w:lang w:val="en-US"/>
        </w:rPr>
        <w:t>II</w:t>
      </w:r>
      <w:r w:rsidRPr="00362EEC">
        <w:t xml:space="preserve">. Содержание учебного предмета </w:t>
      </w:r>
      <w:r w:rsidRPr="00362EEC">
        <w:rPr>
          <w:b/>
          <w:lang w:eastAsia="ar-SA"/>
        </w:rPr>
        <w:t>«</w:t>
      </w:r>
      <w:r>
        <w:rPr>
          <w:b/>
          <w:lang w:eastAsia="ar-SA"/>
        </w:rPr>
        <w:t>Музыка</w:t>
      </w:r>
      <w:r w:rsidRPr="00362EEC">
        <w:rPr>
          <w:b/>
          <w:bCs/>
          <w:iCs/>
        </w:rPr>
        <w:t>»</w:t>
      </w:r>
    </w:p>
    <w:p w:rsidR="008B64B2" w:rsidRPr="00362EEC" w:rsidRDefault="008B64B2" w:rsidP="00A655FC">
      <w:pPr>
        <w:widowControl w:val="0"/>
        <w:tabs>
          <w:tab w:val="left" w:pos="720"/>
        </w:tabs>
        <w:suppressAutoHyphens/>
        <w:jc w:val="both"/>
        <w:rPr>
          <w:rFonts w:eastAsia="Arial" w:cs="Calibri"/>
          <w:b/>
          <w:lang w:eastAsia="ar-SA"/>
        </w:rPr>
      </w:pPr>
    </w:p>
    <w:p w:rsidR="008B64B2" w:rsidRPr="00303F2C" w:rsidRDefault="008B64B2" w:rsidP="00A655FC">
      <w:pPr>
        <w:autoSpaceDE w:val="0"/>
        <w:autoSpaceDN w:val="0"/>
        <w:adjustRightInd w:val="0"/>
        <w:jc w:val="both"/>
        <w:rPr>
          <w:b/>
        </w:rPr>
      </w:pPr>
      <w:r w:rsidRPr="00303F2C">
        <w:rPr>
          <w:b/>
        </w:rPr>
        <w:t xml:space="preserve">Модуль «МУЗЫКА В ЖИЗНИ ЧЕЛОВЕКА» </w:t>
      </w:r>
      <w:r>
        <w:rPr>
          <w:b/>
        </w:rPr>
        <w:t>(4ч)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A0713B">
        <w:rPr>
          <w:i/>
        </w:rPr>
        <w:t xml:space="preserve">Музыкальные пейзажи 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</w:pPr>
      <w:r w:rsidRPr="00A0713B"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A0713B">
        <w:rPr>
          <w:i/>
        </w:rPr>
        <w:t xml:space="preserve">Музыкальные портреты 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</w:pPr>
      <w:r w:rsidRPr="00A0713B"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A0713B">
        <w:rPr>
          <w:i/>
        </w:rPr>
        <w:t xml:space="preserve">Танцы, игры и веселье 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</w:pPr>
      <w:r w:rsidRPr="00A0713B">
        <w:t xml:space="preserve">Музыка — игра звуками. Танец — искусство и радость движения. Примеры популярных танцев 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A0713B">
        <w:rPr>
          <w:i/>
        </w:rPr>
        <w:t xml:space="preserve">Главный музыкальный символ 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</w:pPr>
      <w:r w:rsidRPr="00A0713B">
        <w:t>Гимн России — главный музыкальный символ нашей страны. Традиции исполнения Гимна России. Другие гимны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A0713B">
        <w:t xml:space="preserve"> </w:t>
      </w:r>
      <w:r w:rsidRPr="00A0713B">
        <w:rPr>
          <w:i/>
        </w:rPr>
        <w:t xml:space="preserve">Искусство времени 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</w:pPr>
      <w:r w:rsidRPr="00A0713B">
        <w:t xml:space="preserve">Музыка — </w:t>
      </w:r>
      <w:proofErr w:type="spellStart"/>
      <w:r w:rsidRPr="00A0713B">
        <w:t>временно́е</w:t>
      </w:r>
      <w:proofErr w:type="spellEnd"/>
      <w:r w:rsidRPr="00A0713B">
        <w:t xml:space="preserve"> искусство. Погружение в поток музыкального звучания. Музыкальные образы движения, изменения и развития</w:t>
      </w:r>
    </w:p>
    <w:p w:rsidR="008B64B2" w:rsidRDefault="008B64B2" w:rsidP="00A655F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8B64B2" w:rsidRPr="00A0713B" w:rsidRDefault="008B64B2" w:rsidP="00A655FC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A0713B">
        <w:rPr>
          <w:b/>
        </w:rPr>
        <w:t>M</w:t>
      </w:r>
      <w:proofErr w:type="gramEnd"/>
      <w:r w:rsidRPr="00A0713B">
        <w:rPr>
          <w:b/>
        </w:rPr>
        <w:t>одуль</w:t>
      </w:r>
      <w:proofErr w:type="spellEnd"/>
      <w:r w:rsidRPr="00A0713B">
        <w:rPr>
          <w:b/>
        </w:rPr>
        <w:t xml:space="preserve"> «МУЗЫКАЛЬНАЯ ГРАМОТА»</w:t>
      </w:r>
      <w:r>
        <w:rPr>
          <w:b/>
        </w:rPr>
        <w:t xml:space="preserve"> (5ч)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A0713B">
        <w:t xml:space="preserve"> </w:t>
      </w:r>
      <w:r w:rsidRPr="00A0713B">
        <w:rPr>
          <w:i/>
        </w:rPr>
        <w:t>Мелодия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</w:pPr>
      <w:r w:rsidRPr="00A0713B">
        <w:t xml:space="preserve">Мотив, музыкальная фраза. </w:t>
      </w:r>
      <w:proofErr w:type="spellStart"/>
      <w:r w:rsidRPr="00A0713B">
        <w:t>Поступенное</w:t>
      </w:r>
      <w:proofErr w:type="spellEnd"/>
      <w:r w:rsidRPr="00A0713B">
        <w:t xml:space="preserve">, плавное движение мелодии, скачки. Мелодический рисунок. 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A0713B">
        <w:rPr>
          <w:i/>
        </w:rPr>
        <w:t>Сопровождение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</w:pPr>
      <w:r w:rsidRPr="00A0713B">
        <w:t xml:space="preserve">Аккомпанемент. </w:t>
      </w:r>
      <w:proofErr w:type="spellStart"/>
      <w:r w:rsidRPr="00A0713B">
        <w:t>Остинато</w:t>
      </w:r>
      <w:proofErr w:type="spellEnd"/>
      <w:r w:rsidRPr="00A0713B">
        <w:t xml:space="preserve">. Вступление, заключение, проигрыш. 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A0713B">
        <w:rPr>
          <w:i/>
        </w:rPr>
        <w:t>Песня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</w:pPr>
      <w:r w:rsidRPr="00A0713B">
        <w:t xml:space="preserve">Куплетная форма. Запев, припев. 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A0713B">
        <w:rPr>
          <w:i/>
        </w:rPr>
        <w:t>Тональность. Гамма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</w:pPr>
      <w:r w:rsidRPr="00A0713B">
        <w:t>Тоника, тональность. Знаки при ключе. Мажорные и минорные тональности (до 2—3 знаков при ключе)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A0713B">
        <w:t xml:space="preserve"> </w:t>
      </w:r>
      <w:r w:rsidRPr="00A0713B">
        <w:rPr>
          <w:i/>
        </w:rPr>
        <w:t>Интервалы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</w:pPr>
      <w:r w:rsidRPr="00A0713B"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A0713B">
        <w:t xml:space="preserve"> </w:t>
      </w:r>
      <w:r w:rsidRPr="00A0713B">
        <w:rPr>
          <w:i/>
        </w:rPr>
        <w:t>Вариации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</w:pPr>
      <w:r w:rsidRPr="00A0713B">
        <w:t xml:space="preserve">Варьирование как принцип развития. Тема. Вариации. 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A0713B">
        <w:rPr>
          <w:i/>
        </w:rPr>
        <w:t>Музыкальный язык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</w:pPr>
      <w:r w:rsidRPr="00A0713B">
        <w:t xml:space="preserve">Темп, тембр. Динамика (форте, пиано, крещендо, диминуэндо и др.). Штрихи (стаккато, легато, акцент и др.) 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A0713B">
        <w:rPr>
          <w:i/>
        </w:rPr>
        <w:t>Лад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</w:pPr>
      <w:r w:rsidRPr="00A0713B">
        <w:t xml:space="preserve">Понятие лада. Семиступенные лады мажор и минор. Краска звучания. </w:t>
      </w:r>
      <w:proofErr w:type="spellStart"/>
      <w:r w:rsidRPr="00A0713B">
        <w:t>Ступеневый</w:t>
      </w:r>
      <w:proofErr w:type="spellEnd"/>
      <w:r w:rsidRPr="00A0713B">
        <w:t xml:space="preserve"> состав</w:t>
      </w:r>
    </w:p>
    <w:p w:rsidR="008B64B2" w:rsidRPr="00A0713B" w:rsidRDefault="008B64B2" w:rsidP="00A655FC">
      <w:pPr>
        <w:autoSpaceDE w:val="0"/>
        <w:autoSpaceDN w:val="0"/>
        <w:adjustRightInd w:val="0"/>
        <w:jc w:val="both"/>
      </w:pPr>
    </w:p>
    <w:p w:rsidR="008B64B2" w:rsidRPr="00303F2C" w:rsidRDefault="008B64B2" w:rsidP="00A655FC">
      <w:pPr>
        <w:autoSpaceDE w:val="0"/>
        <w:autoSpaceDN w:val="0"/>
        <w:adjustRightInd w:val="0"/>
        <w:jc w:val="both"/>
        <w:rPr>
          <w:b/>
        </w:rPr>
      </w:pPr>
      <w:r w:rsidRPr="00303F2C">
        <w:rPr>
          <w:b/>
        </w:rPr>
        <w:t xml:space="preserve">Модуль "КЛАССИЧЕСКАЯ МУЗЫКА" </w:t>
      </w:r>
      <w:r>
        <w:rPr>
          <w:b/>
        </w:rPr>
        <w:t>(3ч)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387C01">
        <w:rPr>
          <w:i/>
        </w:rPr>
        <w:t xml:space="preserve">Композиторы — детям. </w:t>
      </w:r>
    </w:p>
    <w:p w:rsidR="008B64B2" w:rsidRPr="00303F2C" w:rsidRDefault="008B64B2" w:rsidP="00A655FC">
      <w:pPr>
        <w:autoSpaceDE w:val="0"/>
        <w:autoSpaceDN w:val="0"/>
        <w:adjustRightInd w:val="0"/>
        <w:jc w:val="both"/>
      </w:pPr>
      <w:r w:rsidRPr="00303F2C">
        <w:t xml:space="preserve">Детская музыка П. И. Чайковского, С. С. Прокофьева, Д. Б. </w:t>
      </w:r>
      <w:proofErr w:type="spellStart"/>
      <w:r w:rsidRPr="00303F2C">
        <w:t>Кабалевского</w:t>
      </w:r>
      <w:proofErr w:type="spellEnd"/>
      <w:r w:rsidRPr="00303F2C">
        <w:t xml:space="preserve"> и др. Понятие </w:t>
      </w:r>
      <w:proofErr w:type="spellStart"/>
      <w:r w:rsidRPr="00303F2C">
        <w:t>жанра</w:t>
      </w:r>
      <w:proofErr w:type="gramStart"/>
      <w:r w:rsidRPr="00303F2C">
        <w:t>.П</w:t>
      </w:r>
      <w:proofErr w:type="gramEnd"/>
      <w:r w:rsidRPr="00303F2C">
        <w:t>есня</w:t>
      </w:r>
      <w:proofErr w:type="spellEnd"/>
      <w:r w:rsidRPr="00303F2C">
        <w:t>, танец, марш.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387C01">
        <w:rPr>
          <w:i/>
        </w:rPr>
        <w:t>Музыкальные инструменты. Фортепиано.</w:t>
      </w:r>
    </w:p>
    <w:p w:rsidR="008B64B2" w:rsidRPr="00303F2C" w:rsidRDefault="008B64B2" w:rsidP="00A655FC">
      <w:pPr>
        <w:autoSpaceDE w:val="0"/>
        <w:autoSpaceDN w:val="0"/>
        <w:adjustRightInd w:val="0"/>
        <w:jc w:val="both"/>
      </w:pPr>
      <w:r w:rsidRPr="00303F2C"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387C01">
        <w:rPr>
          <w:i/>
        </w:rPr>
        <w:t xml:space="preserve">Музыкальные инструменты. Скрипка, виолончель. </w:t>
      </w:r>
    </w:p>
    <w:p w:rsidR="008B64B2" w:rsidRPr="00303F2C" w:rsidRDefault="008B64B2" w:rsidP="00A655FC">
      <w:pPr>
        <w:autoSpaceDE w:val="0"/>
        <w:autoSpaceDN w:val="0"/>
        <w:adjustRightInd w:val="0"/>
        <w:jc w:val="both"/>
      </w:pPr>
      <w:r w:rsidRPr="00303F2C"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387C01">
        <w:rPr>
          <w:i/>
        </w:rPr>
        <w:t xml:space="preserve">Программная музыка. </w:t>
      </w:r>
    </w:p>
    <w:p w:rsidR="008B64B2" w:rsidRPr="00303F2C" w:rsidRDefault="008B64B2" w:rsidP="00A655F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03F2C">
        <w:lastRenderedPageBreak/>
        <w:t>Программная музыка. Программное название, известный сюжет, литературный эпиграф.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387C01">
        <w:rPr>
          <w:i/>
        </w:rPr>
        <w:t xml:space="preserve">Симфоническая музыка </w:t>
      </w:r>
    </w:p>
    <w:p w:rsidR="008B64B2" w:rsidRPr="00303F2C" w:rsidRDefault="008B64B2" w:rsidP="00A655FC">
      <w:pPr>
        <w:autoSpaceDE w:val="0"/>
        <w:autoSpaceDN w:val="0"/>
        <w:adjustRightInd w:val="0"/>
        <w:jc w:val="both"/>
      </w:pPr>
      <w:r w:rsidRPr="00303F2C">
        <w:t>Симфонический оркестр. Тембры, группы инструментов. Симфония, симфоническая картина.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387C01">
        <w:rPr>
          <w:i/>
        </w:rPr>
        <w:t xml:space="preserve">Европейские композиторы-классики </w:t>
      </w:r>
    </w:p>
    <w:p w:rsidR="008B64B2" w:rsidRPr="00303F2C" w:rsidRDefault="008B64B2" w:rsidP="00A655F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03F2C">
        <w:t>Творчество выдающихся зарубежных композиторов.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387C01">
        <w:rPr>
          <w:i/>
        </w:rPr>
        <w:t xml:space="preserve">Русские композиторы-классики </w:t>
      </w:r>
    </w:p>
    <w:p w:rsidR="008B64B2" w:rsidRPr="00303F2C" w:rsidRDefault="008B64B2" w:rsidP="00A655FC">
      <w:pPr>
        <w:autoSpaceDE w:val="0"/>
        <w:autoSpaceDN w:val="0"/>
        <w:adjustRightInd w:val="0"/>
        <w:jc w:val="both"/>
      </w:pPr>
      <w:r w:rsidRPr="00303F2C">
        <w:t>Творчество выдающихся отечественных композиторов.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387C01">
        <w:rPr>
          <w:i/>
        </w:rPr>
        <w:t xml:space="preserve">Мастерство исполнителя </w:t>
      </w:r>
    </w:p>
    <w:p w:rsidR="008B64B2" w:rsidRPr="00303F2C" w:rsidRDefault="008B64B2" w:rsidP="00A655FC">
      <w:pPr>
        <w:autoSpaceDE w:val="0"/>
        <w:autoSpaceDN w:val="0"/>
        <w:adjustRightInd w:val="0"/>
        <w:jc w:val="both"/>
      </w:pPr>
      <w:r w:rsidRPr="00303F2C"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  <w:r>
        <w:t>.</w:t>
      </w:r>
    </w:p>
    <w:p w:rsidR="008B64B2" w:rsidRPr="00303F2C" w:rsidRDefault="008B64B2" w:rsidP="00A655F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b/>
        </w:rPr>
      </w:pPr>
      <w:r w:rsidRPr="00387C01">
        <w:rPr>
          <w:b/>
        </w:rPr>
        <w:t>Модуль "ДУХОВНАЯ МУЗЫКА"</w:t>
      </w:r>
      <w:r>
        <w:rPr>
          <w:b/>
        </w:rPr>
        <w:t xml:space="preserve"> (2ч)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387C01">
        <w:rPr>
          <w:i/>
        </w:rPr>
        <w:t xml:space="preserve"> Звучание храма 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</w:pPr>
      <w:r w:rsidRPr="00387C01">
        <w:t xml:space="preserve">Колокола. Колокольные звоны (благовест, трезвон и др.). Звонарские </w:t>
      </w:r>
      <w:proofErr w:type="gramStart"/>
      <w:r w:rsidRPr="00387C01">
        <w:t>приговорки</w:t>
      </w:r>
      <w:proofErr w:type="gramEnd"/>
      <w:r w:rsidRPr="00387C01">
        <w:t xml:space="preserve">. </w:t>
      </w:r>
      <w:proofErr w:type="spellStart"/>
      <w:r w:rsidRPr="00387C01">
        <w:t>Колокольность</w:t>
      </w:r>
      <w:proofErr w:type="spellEnd"/>
      <w:r w:rsidRPr="00387C01">
        <w:t xml:space="preserve"> в музыке русских композиторов 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387C01">
        <w:rPr>
          <w:i/>
        </w:rPr>
        <w:t xml:space="preserve">Песни верующих 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87C01">
        <w:t>Молитва, хорал, песнопение, духовный стих. Образы духовной музыки в творчестве композиторов-классиков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b/>
        </w:rPr>
      </w:pPr>
      <w:r w:rsidRPr="00387C01">
        <w:rPr>
          <w:b/>
        </w:rPr>
        <w:t>Модуль «НАРОДНАЯ МУЗЫКА РОССИИ»</w:t>
      </w:r>
      <w:r>
        <w:rPr>
          <w:b/>
        </w:rPr>
        <w:t xml:space="preserve"> (4ч)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387C01">
        <w:t xml:space="preserve"> </w:t>
      </w:r>
      <w:r w:rsidRPr="00387C01">
        <w:rPr>
          <w:i/>
        </w:rPr>
        <w:t xml:space="preserve">Русский фольклор 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387C01"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387C01">
        <w:t>заклички</w:t>
      </w:r>
      <w:proofErr w:type="spellEnd"/>
      <w:r w:rsidRPr="00387C01">
        <w:t xml:space="preserve">, </w:t>
      </w:r>
      <w:proofErr w:type="spellStart"/>
      <w:r w:rsidRPr="00387C01">
        <w:t>потешки</w:t>
      </w:r>
      <w:proofErr w:type="spellEnd"/>
      <w:r w:rsidRPr="00387C01">
        <w:t xml:space="preserve">, считалки, прибаутки) </w:t>
      </w:r>
      <w:r w:rsidRPr="00387C01">
        <w:rPr>
          <w:i/>
        </w:rPr>
        <w:t xml:space="preserve">Русские народные музыкальные инструменты </w:t>
      </w:r>
    </w:p>
    <w:p w:rsidR="008B64B2" w:rsidRDefault="008B64B2" w:rsidP="00A655FC">
      <w:pPr>
        <w:autoSpaceDE w:val="0"/>
        <w:autoSpaceDN w:val="0"/>
        <w:adjustRightInd w:val="0"/>
        <w:jc w:val="both"/>
      </w:pPr>
      <w:r w:rsidRPr="00387C01">
        <w:t xml:space="preserve">Народные музыкальные инструменты (балалайка, рожок, свирель, гусли, гармонь, ложки). Инструментальные наигрыши. Плясовые мелодии </w:t>
      </w:r>
      <w:r w:rsidRPr="00387C01">
        <w:rPr>
          <w:i/>
        </w:rPr>
        <w:t>Народные праздники</w:t>
      </w:r>
      <w:r w:rsidRPr="00387C01">
        <w:t xml:space="preserve"> Обряды, игры, хороводы, праздничная символика — на примере одного или нескольких народных праздников </w:t>
      </w:r>
    </w:p>
    <w:p w:rsidR="008B64B2" w:rsidRDefault="008B64B2" w:rsidP="00A655FC">
      <w:pPr>
        <w:autoSpaceDE w:val="0"/>
        <w:autoSpaceDN w:val="0"/>
        <w:adjustRightInd w:val="0"/>
        <w:jc w:val="both"/>
      </w:pPr>
      <w:r w:rsidRPr="00387C01">
        <w:rPr>
          <w:i/>
        </w:rPr>
        <w:t>Фольклор в творчестве профессиональных музыкантов</w:t>
      </w:r>
      <w:r w:rsidRPr="00387C01">
        <w:t xml:space="preserve"> 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</w:pPr>
      <w:r w:rsidRPr="00387C01"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</w:pPr>
    </w:p>
    <w:p w:rsidR="008B64B2" w:rsidRDefault="008B64B2" w:rsidP="00A655FC">
      <w:pPr>
        <w:autoSpaceDE w:val="0"/>
        <w:autoSpaceDN w:val="0"/>
        <w:adjustRightInd w:val="0"/>
        <w:jc w:val="both"/>
      </w:pPr>
      <w:r w:rsidRPr="00387C01">
        <w:rPr>
          <w:b/>
        </w:rPr>
        <w:t>Модуль "МУЗЫКА ТЕАТРА И КИНО"</w:t>
      </w:r>
      <w:r w:rsidRPr="00387C01">
        <w:t xml:space="preserve"> </w:t>
      </w:r>
      <w:r>
        <w:t>(4ч)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387C01">
        <w:rPr>
          <w:i/>
        </w:rPr>
        <w:t xml:space="preserve">Музыкальная сказка на сцене, на экране </w:t>
      </w:r>
    </w:p>
    <w:p w:rsidR="008B64B2" w:rsidRDefault="008B64B2" w:rsidP="00A655FC">
      <w:pPr>
        <w:autoSpaceDE w:val="0"/>
        <w:autoSpaceDN w:val="0"/>
        <w:adjustRightInd w:val="0"/>
        <w:jc w:val="both"/>
      </w:pPr>
      <w:r w:rsidRPr="00387C01">
        <w:t xml:space="preserve">Характеры персонажей, отражённые в музыке. Тембр голоса. Соло. Хор, ансамбль </w:t>
      </w:r>
    </w:p>
    <w:p w:rsidR="008B64B2" w:rsidRDefault="008B64B2" w:rsidP="00A655FC">
      <w:pPr>
        <w:autoSpaceDE w:val="0"/>
        <w:autoSpaceDN w:val="0"/>
        <w:adjustRightInd w:val="0"/>
        <w:jc w:val="both"/>
      </w:pPr>
      <w:r w:rsidRPr="00387C01">
        <w:rPr>
          <w:i/>
        </w:rPr>
        <w:t>Театр оперы и балета</w:t>
      </w:r>
      <w:r w:rsidRPr="00387C01">
        <w:t xml:space="preserve"> </w:t>
      </w:r>
    </w:p>
    <w:p w:rsidR="008B64B2" w:rsidRDefault="008B64B2" w:rsidP="00A655FC">
      <w:pPr>
        <w:autoSpaceDE w:val="0"/>
        <w:autoSpaceDN w:val="0"/>
        <w:adjustRightInd w:val="0"/>
        <w:jc w:val="both"/>
      </w:pPr>
      <w:r w:rsidRPr="00387C01">
        <w:t xml:space="preserve">Особенности музыкальных спектаклей. Балет. Опера. Солисты, хор, оркестр, дирижёр в музыкальном спектакле 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i/>
        </w:rPr>
      </w:pPr>
      <w:r w:rsidRPr="00387C01">
        <w:rPr>
          <w:i/>
        </w:rPr>
        <w:t xml:space="preserve">Опера. Главные герои и номера оперного спектакля 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87C01">
        <w:t>Ария, хор, сцена, увертюра — оркестровое вступление. Отдельные номера из опер русских и зарубежных композиторов</w:t>
      </w:r>
    </w:p>
    <w:p w:rsidR="008B64B2" w:rsidRPr="00387C01" w:rsidRDefault="008B64B2" w:rsidP="00A655F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7C7ACB" w:rsidRPr="00973558" w:rsidRDefault="007C7ACB" w:rsidP="00A655FC">
      <w:pPr>
        <w:jc w:val="both"/>
      </w:pPr>
    </w:p>
    <w:sectPr w:rsidR="007C7ACB" w:rsidRPr="00973558" w:rsidSect="0082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3558"/>
    <w:rsid w:val="003C19C3"/>
    <w:rsid w:val="007C7ACB"/>
    <w:rsid w:val="008B64B2"/>
    <w:rsid w:val="00973558"/>
    <w:rsid w:val="0098405C"/>
    <w:rsid w:val="00A655FC"/>
    <w:rsid w:val="00DC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9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4</cp:revision>
  <dcterms:created xsi:type="dcterms:W3CDTF">2023-01-24T10:00:00Z</dcterms:created>
  <dcterms:modified xsi:type="dcterms:W3CDTF">2023-01-24T11:57:00Z</dcterms:modified>
</cp:coreProperties>
</file>